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6093F">
      <w:pPr>
        <w:pStyle w:val="AIUrgentActionTopHeading"/>
        <w:tabs>
          <w:tab w:val="clear" w:pos="567"/>
        </w:tabs>
        <w:spacing w:line="240" w:lineRule="auto"/>
        <w:rPr>
          <w:rFonts w:cs="Arial"/>
          <w:sz w:val="120"/>
          <w:szCs w:val="120"/>
        </w:rPr>
      </w:pPr>
      <w:r w:rsidRPr="00F95961">
        <w:rPr>
          <w:rFonts w:cs="Arial"/>
          <w:sz w:val="120"/>
          <w:szCs w:val="120"/>
        </w:rPr>
        <w:t>URGENT ACTION</w:t>
      </w:r>
    </w:p>
    <w:p w:rsidR="004F5297" w:rsidRPr="00926AD5" w:rsidRDefault="004F5297" w:rsidP="0006093F">
      <w:pPr>
        <w:pStyle w:val="AIintropara"/>
        <w:spacing w:after="0" w:line="240" w:lineRule="auto"/>
        <w:rPr>
          <w:rStyle w:val="AIHeadline"/>
          <w:rFonts w:cs="Arial"/>
          <w:b w:val="0"/>
          <w:snapToGrid w:val="0"/>
          <w:sz w:val="36"/>
          <w:szCs w:val="36"/>
        </w:rPr>
      </w:pPr>
      <w:r w:rsidRPr="00926AD5">
        <w:rPr>
          <w:rStyle w:val="AIHeadline"/>
          <w:rFonts w:cs="Arial"/>
          <w:b w:val="0"/>
          <w:snapToGrid w:val="0"/>
          <w:sz w:val="36"/>
          <w:szCs w:val="36"/>
        </w:rPr>
        <w:t xml:space="preserve">Saudi arabian </w:t>
      </w:r>
      <w:r w:rsidR="00530B9C" w:rsidRPr="00926AD5">
        <w:rPr>
          <w:rStyle w:val="AIHeadline"/>
          <w:rFonts w:cs="Arial"/>
          <w:b w:val="0"/>
          <w:snapToGrid w:val="0"/>
          <w:sz w:val="36"/>
          <w:szCs w:val="36"/>
        </w:rPr>
        <w:t xml:space="preserve">human </w:t>
      </w:r>
      <w:r w:rsidRPr="00926AD5">
        <w:rPr>
          <w:rStyle w:val="AIHeadline"/>
          <w:rFonts w:cs="Arial"/>
          <w:b w:val="0"/>
          <w:snapToGrid w:val="0"/>
          <w:sz w:val="36"/>
          <w:szCs w:val="36"/>
        </w:rPr>
        <w:t>rights defender imprisoned</w:t>
      </w:r>
      <w:r w:rsidRPr="00926AD5" w:rsidDel="004F5297">
        <w:rPr>
          <w:rStyle w:val="AIHeadline"/>
          <w:rFonts w:cs="Arial"/>
          <w:b w:val="0"/>
          <w:snapToGrid w:val="0"/>
          <w:sz w:val="36"/>
          <w:szCs w:val="36"/>
        </w:rPr>
        <w:t xml:space="preserve"> </w:t>
      </w:r>
    </w:p>
    <w:p w:rsidR="00E92DF0" w:rsidRPr="00E92DF0" w:rsidRDefault="00E92DF0" w:rsidP="0006093F">
      <w:pPr>
        <w:pStyle w:val="AIintropara"/>
        <w:spacing w:after="0" w:line="240" w:lineRule="auto"/>
        <w:rPr>
          <w:rFonts w:cs="Arial"/>
        </w:rPr>
      </w:pPr>
      <w:r w:rsidRPr="00E92DF0">
        <w:rPr>
          <w:rFonts w:cs="Arial"/>
        </w:rPr>
        <w:t xml:space="preserve">Saudi Arabian human rights defender Abdulaziz al-Shubaily was arrested on 17 </w:t>
      </w:r>
      <w:r w:rsidRPr="00080C97">
        <w:rPr>
          <w:rFonts w:cs="Arial"/>
        </w:rPr>
        <w:t xml:space="preserve">September </w:t>
      </w:r>
      <w:r w:rsidR="00314E2D">
        <w:rPr>
          <w:rFonts w:cs="Arial"/>
        </w:rPr>
        <w:t>to</w:t>
      </w:r>
      <w:r w:rsidRPr="00080C97">
        <w:rPr>
          <w:rFonts w:cs="Arial"/>
        </w:rPr>
        <w:t xml:space="preserve"> </w:t>
      </w:r>
      <w:r w:rsidR="00C718B9" w:rsidRPr="00926AD5">
        <w:rPr>
          <w:rFonts w:cs="Arial"/>
        </w:rPr>
        <w:t>beg</w:t>
      </w:r>
      <w:r w:rsidR="00314E2D">
        <w:rPr>
          <w:rFonts w:cs="Arial"/>
        </w:rPr>
        <w:t>i</w:t>
      </w:r>
      <w:r w:rsidR="00C718B9" w:rsidRPr="00926AD5">
        <w:rPr>
          <w:rFonts w:cs="Arial"/>
        </w:rPr>
        <w:t>n</w:t>
      </w:r>
      <w:r w:rsidR="005D560C" w:rsidRPr="00926AD5">
        <w:rPr>
          <w:rFonts w:cs="Arial"/>
        </w:rPr>
        <w:t xml:space="preserve"> </w:t>
      </w:r>
      <w:r w:rsidRPr="00080C97">
        <w:rPr>
          <w:rFonts w:cs="Arial"/>
        </w:rPr>
        <w:t>serv</w:t>
      </w:r>
      <w:r w:rsidR="009F0BC0" w:rsidRPr="00080C97">
        <w:rPr>
          <w:rFonts w:cs="Arial"/>
        </w:rPr>
        <w:t>ing</w:t>
      </w:r>
      <w:r w:rsidRPr="00E92DF0">
        <w:rPr>
          <w:rFonts w:cs="Arial"/>
        </w:rPr>
        <w:t xml:space="preserve"> an eight-year prison sentence that</w:t>
      </w:r>
      <w:r w:rsidR="009F0BC0">
        <w:rPr>
          <w:rFonts w:cs="Arial"/>
        </w:rPr>
        <w:t xml:space="preserve"> he</w:t>
      </w:r>
      <w:r w:rsidRPr="00E92DF0">
        <w:rPr>
          <w:rFonts w:cs="Arial"/>
        </w:rPr>
        <w:t xml:space="preserve"> was </w:t>
      </w:r>
      <w:r w:rsidR="009F0BC0">
        <w:rPr>
          <w:rFonts w:cs="Arial"/>
        </w:rPr>
        <w:t>handed</w:t>
      </w:r>
      <w:r w:rsidR="009F0BC0" w:rsidRPr="00E92DF0">
        <w:rPr>
          <w:rFonts w:cs="Arial"/>
        </w:rPr>
        <w:t xml:space="preserve"> </w:t>
      </w:r>
      <w:r w:rsidR="00A72070">
        <w:rPr>
          <w:rFonts w:cs="Arial"/>
        </w:rPr>
        <w:t>in</w:t>
      </w:r>
      <w:r w:rsidRPr="00E92DF0">
        <w:rPr>
          <w:rFonts w:cs="Arial"/>
        </w:rPr>
        <w:t xml:space="preserve"> 2016</w:t>
      </w:r>
      <w:r w:rsidR="00A72070">
        <w:rPr>
          <w:rFonts w:cs="Arial"/>
        </w:rPr>
        <w:t>.</w:t>
      </w:r>
      <w:r w:rsidRPr="00E92DF0">
        <w:rPr>
          <w:rFonts w:cs="Arial"/>
        </w:rPr>
        <w:t xml:space="preserve"> He is a prisoner of conscience</w:t>
      </w:r>
      <w:r w:rsidR="00A72070">
        <w:rPr>
          <w:rFonts w:cs="Arial"/>
        </w:rPr>
        <w:t xml:space="preserve"> and should be released immediately</w:t>
      </w:r>
      <w:r w:rsidR="00530B9C">
        <w:rPr>
          <w:rFonts w:cs="Arial"/>
        </w:rPr>
        <w:t xml:space="preserve"> and unconditionally</w:t>
      </w:r>
      <w:r w:rsidRPr="00E92DF0">
        <w:rPr>
          <w:rFonts w:cs="Arial"/>
        </w:rPr>
        <w:t>.</w:t>
      </w:r>
    </w:p>
    <w:p w:rsidR="004F5297" w:rsidRDefault="004F5297" w:rsidP="0006093F">
      <w:pPr>
        <w:pStyle w:val="AIintropara"/>
        <w:spacing w:after="0" w:line="240" w:lineRule="auto"/>
        <w:rPr>
          <w:rFonts w:cs="Arial"/>
          <w:b w:val="0"/>
          <w:bCs/>
          <w:sz w:val="20"/>
          <w:szCs w:val="20"/>
        </w:rPr>
      </w:pPr>
    </w:p>
    <w:p w:rsidR="00E92DF0" w:rsidRPr="0006093F" w:rsidRDefault="00320E8F" w:rsidP="0006093F">
      <w:pPr>
        <w:pStyle w:val="AIintropara"/>
        <w:spacing w:after="0" w:line="240" w:lineRule="auto"/>
        <w:rPr>
          <w:rFonts w:cs="Arial"/>
          <w:b w:val="0"/>
          <w:bCs/>
          <w:sz w:val="18"/>
          <w:szCs w:val="18"/>
        </w:rPr>
      </w:pPr>
      <w:r w:rsidRPr="0006093F">
        <w:rPr>
          <w:rFonts w:cs="Arial"/>
          <w:b w:val="0"/>
          <w:bCs/>
          <w:sz w:val="18"/>
          <w:szCs w:val="18"/>
        </w:rPr>
        <w:t xml:space="preserve">After </w:t>
      </w:r>
      <w:r w:rsidR="001C1A1B" w:rsidRPr="0006093F">
        <w:rPr>
          <w:rFonts w:cs="Arial"/>
          <w:b w:val="0"/>
          <w:bCs/>
          <w:sz w:val="18"/>
          <w:szCs w:val="18"/>
        </w:rPr>
        <w:t xml:space="preserve">receiving phone calls from the </w:t>
      </w:r>
      <w:r w:rsidR="002E2E53" w:rsidRPr="0006093F">
        <w:rPr>
          <w:rFonts w:cs="Arial"/>
          <w:b w:val="0"/>
          <w:bCs/>
          <w:sz w:val="18"/>
          <w:szCs w:val="18"/>
        </w:rPr>
        <w:t>police station in Onaizah, in al-Qassim Province</w:t>
      </w:r>
      <w:r w:rsidR="005D560C" w:rsidRPr="0006093F">
        <w:rPr>
          <w:rFonts w:cs="Arial"/>
          <w:b w:val="0"/>
          <w:bCs/>
          <w:sz w:val="18"/>
          <w:szCs w:val="18"/>
        </w:rPr>
        <w:t>,</w:t>
      </w:r>
      <w:r w:rsidR="002E2E53" w:rsidRPr="0006093F" w:rsidDel="002E2E53">
        <w:rPr>
          <w:rFonts w:cs="Arial"/>
          <w:sz w:val="18"/>
          <w:szCs w:val="18"/>
        </w:rPr>
        <w:t xml:space="preserve"> </w:t>
      </w:r>
      <w:r w:rsidR="00E92DF0" w:rsidRPr="0006093F">
        <w:rPr>
          <w:rFonts w:cs="Arial"/>
          <w:sz w:val="18"/>
          <w:szCs w:val="18"/>
        </w:rPr>
        <w:t>Abdulaziz al-Shubaily</w:t>
      </w:r>
      <w:r w:rsidR="00E92DF0" w:rsidRPr="0006093F">
        <w:rPr>
          <w:rStyle w:val="StyleAIBodytextAsianSimSunChar"/>
          <w:rFonts w:cs="Arial"/>
          <w:b w:val="0"/>
          <w:bCs/>
          <w:sz w:val="18"/>
          <w:szCs w:val="18"/>
        </w:rPr>
        <w:t>, a Saudi Arabian human rights defender and founding member of the Saudi Civil and Political Rights Association (ACPRA),</w:t>
      </w:r>
      <w:r w:rsidR="00E92DF0" w:rsidRPr="0006093F">
        <w:rPr>
          <w:rFonts w:cs="Arial"/>
          <w:b w:val="0"/>
          <w:bCs/>
          <w:sz w:val="18"/>
          <w:szCs w:val="18"/>
        </w:rPr>
        <w:t xml:space="preserve"> reported to the police station</w:t>
      </w:r>
      <w:r w:rsidR="002E2E53" w:rsidRPr="0006093F">
        <w:rPr>
          <w:rFonts w:cs="Arial"/>
          <w:b w:val="0"/>
          <w:bCs/>
          <w:sz w:val="18"/>
          <w:szCs w:val="18"/>
        </w:rPr>
        <w:t xml:space="preserve"> on 17 September</w:t>
      </w:r>
      <w:r w:rsidR="00C718B9" w:rsidRPr="0006093F">
        <w:rPr>
          <w:rFonts w:cs="Arial"/>
          <w:b w:val="0"/>
          <w:bCs/>
          <w:sz w:val="18"/>
          <w:szCs w:val="18"/>
        </w:rPr>
        <w:t>. He</w:t>
      </w:r>
      <w:r w:rsidR="00E92DF0" w:rsidRPr="0006093F">
        <w:rPr>
          <w:rFonts w:cs="Arial"/>
          <w:b w:val="0"/>
          <w:bCs/>
          <w:sz w:val="18"/>
          <w:szCs w:val="18"/>
        </w:rPr>
        <w:t xml:space="preserve"> was arrested on arrival. On 1</w:t>
      </w:r>
      <w:r w:rsidR="000A6C3B" w:rsidRPr="0006093F">
        <w:rPr>
          <w:rFonts w:cs="Arial"/>
          <w:b w:val="0"/>
          <w:bCs/>
          <w:sz w:val="18"/>
          <w:szCs w:val="18"/>
        </w:rPr>
        <w:t>8</w:t>
      </w:r>
      <w:r w:rsidR="00E92DF0" w:rsidRPr="0006093F">
        <w:rPr>
          <w:rFonts w:cs="Arial"/>
          <w:b w:val="0"/>
          <w:bCs/>
          <w:sz w:val="18"/>
          <w:szCs w:val="18"/>
        </w:rPr>
        <w:t xml:space="preserve"> September</w:t>
      </w:r>
      <w:r w:rsidR="004F5297" w:rsidRPr="0006093F">
        <w:rPr>
          <w:rFonts w:cs="Arial"/>
          <w:b w:val="0"/>
          <w:bCs/>
          <w:sz w:val="18"/>
          <w:szCs w:val="18"/>
        </w:rPr>
        <w:t>,</w:t>
      </w:r>
      <w:r w:rsidR="00080C97" w:rsidRPr="0006093F">
        <w:rPr>
          <w:sz w:val="18"/>
          <w:szCs w:val="18"/>
        </w:rPr>
        <w:t xml:space="preserve"> </w:t>
      </w:r>
      <w:r w:rsidR="00080C97" w:rsidRPr="0006093F">
        <w:rPr>
          <w:rFonts w:cs="Arial"/>
          <w:b w:val="0"/>
          <w:bCs/>
          <w:sz w:val="18"/>
          <w:szCs w:val="18"/>
        </w:rPr>
        <w:t>Abdulaziz al-Shubaily</w:t>
      </w:r>
      <w:r w:rsidR="00E92DF0" w:rsidRPr="0006093F">
        <w:rPr>
          <w:rFonts w:cs="Arial"/>
          <w:b w:val="0"/>
          <w:bCs/>
          <w:sz w:val="18"/>
          <w:szCs w:val="18"/>
        </w:rPr>
        <w:t xml:space="preserve"> was transferred to </w:t>
      </w:r>
      <w:r w:rsidR="002E2E53" w:rsidRPr="0006093F">
        <w:rPr>
          <w:rFonts w:cs="Arial"/>
          <w:b w:val="0"/>
          <w:bCs/>
          <w:sz w:val="18"/>
          <w:szCs w:val="18"/>
        </w:rPr>
        <w:t>Onaizah General Prison</w:t>
      </w:r>
      <w:r w:rsidR="00E92DF0" w:rsidRPr="0006093F">
        <w:rPr>
          <w:rFonts w:cs="Arial"/>
          <w:b w:val="0"/>
          <w:bCs/>
          <w:sz w:val="18"/>
          <w:szCs w:val="18"/>
        </w:rPr>
        <w:t xml:space="preserve">. His arrest is </w:t>
      </w:r>
      <w:r w:rsidR="009F0BC0" w:rsidRPr="0006093F">
        <w:rPr>
          <w:rFonts w:cs="Arial"/>
          <w:b w:val="0"/>
          <w:bCs/>
          <w:sz w:val="18"/>
          <w:szCs w:val="18"/>
        </w:rPr>
        <w:t xml:space="preserve">in connection with an eight-year prison sentence </w:t>
      </w:r>
      <w:r w:rsidR="005D560C" w:rsidRPr="0006093F">
        <w:rPr>
          <w:rFonts w:cs="Arial"/>
          <w:b w:val="0"/>
          <w:bCs/>
          <w:sz w:val="18"/>
          <w:szCs w:val="18"/>
        </w:rPr>
        <w:t>that the Sp</w:t>
      </w:r>
      <w:r w:rsidR="00080C97" w:rsidRPr="0006093F">
        <w:rPr>
          <w:rFonts w:cs="Arial"/>
          <w:b w:val="0"/>
          <w:bCs/>
          <w:sz w:val="18"/>
          <w:szCs w:val="18"/>
        </w:rPr>
        <w:t>ecialized Criminal Court (SCC)</w:t>
      </w:r>
      <w:r w:rsidR="005D560C" w:rsidRPr="0006093F">
        <w:rPr>
          <w:rFonts w:cs="Arial"/>
          <w:b w:val="0"/>
          <w:bCs/>
          <w:sz w:val="18"/>
          <w:szCs w:val="18"/>
        </w:rPr>
        <w:t xml:space="preserve"> </w:t>
      </w:r>
      <w:r w:rsidR="009F0BC0" w:rsidRPr="0006093F">
        <w:rPr>
          <w:rFonts w:cs="Arial"/>
          <w:b w:val="0"/>
          <w:bCs/>
          <w:sz w:val="18"/>
          <w:szCs w:val="18"/>
        </w:rPr>
        <w:t>handed to him on 29 May 2016 following a</w:t>
      </w:r>
      <w:r w:rsidR="005D560C" w:rsidRPr="0006093F">
        <w:rPr>
          <w:rFonts w:cs="Arial"/>
          <w:b w:val="0"/>
          <w:bCs/>
          <w:sz w:val="18"/>
          <w:szCs w:val="18"/>
        </w:rPr>
        <w:t xml:space="preserve"> trial that did not meet international </w:t>
      </w:r>
      <w:r w:rsidR="00314E2D" w:rsidRPr="0006093F">
        <w:rPr>
          <w:rFonts w:cs="Arial"/>
          <w:b w:val="0"/>
          <w:bCs/>
          <w:sz w:val="18"/>
          <w:szCs w:val="18"/>
        </w:rPr>
        <w:t xml:space="preserve">fair trial </w:t>
      </w:r>
      <w:r w:rsidR="005D560C" w:rsidRPr="0006093F">
        <w:rPr>
          <w:rFonts w:cs="Arial"/>
          <w:b w:val="0"/>
          <w:bCs/>
          <w:sz w:val="18"/>
          <w:szCs w:val="18"/>
        </w:rPr>
        <w:t>standards.</w:t>
      </w:r>
      <w:r w:rsidR="00080C97" w:rsidRPr="0006093F">
        <w:rPr>
          <w:rFonts w:cs="Arial"/>
          <w:b w:val="0"/>
          <w:bCs/>
          <w:sz w:val="18"/>
          <w:szCs w:val="18"/>
        </w:rPr>
        <w:t xml:space="preserve"> The SCC also imposed </w:t>
      </w:r>
      <w:r w:rsidR="009F0BC0" w:rsidRPr="0006093F">
        <w:rPr>
          <w:rFonts w:cs="Arial"/>
          <w:b w:val="0"/>
          <w:bCs/>
          <w:sz w:val="18"/>
          <w:szCs w:val="18"/>
        </w:rPr>
        <w:t>an</w:t>
      </w:r>
      <w:r w:rsidR="009F0BC0" w:rsidRPr="0006093F">
        <w:rPr>
          <w:rStyle w:val="StyleAIBodytextAsianSimSunChar"/>
          <w:rFonts w:cs="Arial"/>
          <w:b w:val="0"/>
          <w:bCs/>
          <w:sz w:val="18"/>
          <w:szCs w:val="18"/>
        </w:rPr>
        <w:t xml:space="preserve"> eight-year travel ban and a ban on writing on social media</w:t>
      </w:r>
      <w:r w:rsidR="00080C97" w:rsidRPr="0006093F">
        <w:rPr>
          <w:rStyle w:val="StyleAIBodytextAsianSimSunChar"/>
          <w:rFonts w:cs="Arial"/>
          <w:b w:val="0"/>
          <w:bCs/>
          <w:sz w:val="18"/>
          <w:szCs w:val="18"/>
        </w:rPr>
        <w:t xml:space="preserve"> to him</w:t>
      </w:r>
      <w:r w:rsidR="009F0BC0" w:rsidRPr="0006093F">
        <w:rPr>
          <w:rStyle w:val="StyleAIBodytextAsianSimSunChar"/>
          <w:rFonts w:cs="Arial"/>
          <w:b w:val="0"/>
          <w:bCs/>
          <w:sz w:val="18"/>
          <w:szCs w:val="18"/>
        </w:rPr>
        <w:t>.</w:t>
      </w:r>
      <w:r w:rsidR="009F0BC0" w:rsidRPr="0006093F">
        <w:rPr>
          <w:rFonts w:cs="Arial"/>
          <w:b w:val="0"/>
          <w:bCs/>
          <w:sz w:val="18"/>
          <w:szCs w:val="18"/>
        </w:rPr>
        <w:t xml:space="preserve"> O</w:t>
      </w:r>
      <w:r w:rsidR="00E92DF0" w:rsidRPr="0006093F">
        <w:rPr>
          <w:rFonts w:cs="Arial"/>
          <w:b w:val="0"/>
          <w:bCs/>
          <w:sz w:val="18"/>
          <w:szCs w:val="18"/>
        </w:rPr>
        <w:t xml:space="preserve">n 31 July </w:t>
      </w:r>
      <w:r w:rsidR="009F0BC0" w:rsidRPr="0006093F">
        <w:rPr>
          <w:rFonts w:cs="Arial"/>
          <w:b w:val="0"/>
          <w:bCs/>
          <w:sz w:val="18"/>
          <w:szCs w:val="18"/>
        </w:rPr>
        <w:t>2017</w:t>
      </w:r>
      <w:r w:rsidR="007E232B" w:rsidRPr="0006093F">
        <w:rPr>
          <w:rFonts w:cs="Arial"/>
          <w:b w:val="0"/>
          <w:bCs/>
          <w:sz w:val="18"/>
          <w:szCs w:val="18"/>
        </w:rPr>
        <w:t>,</w:t>
      </w:r>
      <w:r w:rsidR="009F0BC0" w:rsidRPr="0006093F">
        <w:rPr>
          <w:rFonts w:cs="Arial"/>
          <w:b w:val="0"/>
          <w:bCs/>
          <w:sz w:val="18"/>
          <w:szCs w:val="18"/>
        </w:rPr>
        <w:t xml:space="preserve"> he was informed </w:t>
      </w:r>
      <w:r w:rsidR="00E92DF0" w:rsidRPr="0006093F">
        <w:rPr>
          <w:rFonts w:cs="Arial"/>
          <w:b w:val="0"/>
          <w:bCs/>
          <w:sz w:val="18"/>
          <w:szCs w:val="18"/>
        </w:rPr>
        <w:t>that his sentence had been upheld by the Court of Appeal in Riyadh.</w:t>
      </w:r>
    </w:p>
    <w:p w:rsidR="004F5297" w:rsidRPr="0006093F" w:rsidRDefault="004F5297" w:rsidP="0006093F">
      <w:pPr>
        <w:pStyle w:val="AIBodytext"/>
        <w:tabs>
          <w:tab w:val="clear" w:pos="567"/>
        </w:tabs>
        <w:spacing w:after="0" w:line="240" w:lineRule="auto"/>
        <w:rPr>
          <w:rStyle w:val="StyleAIBodytextAsianSimSunChar"/>
          <w:rFonts w:cs="Arial"/>
          <w:bCs/>
          <w:sz w:val="18"/>
          <w:szCs w:val="18"/>
        </w:rPr>
      </w:pPr>
    </w:p>
    <w:p w:rsidR="00E92DF0" w:rsidRPr="0006093F" w:rsidRDefault="00080C97" w:rsidP="0006093F">
      <w:pPr>
        <w:pStyle w:val="AIBodytext"/>
        <w:tabs>
          <w:tab w:val="clear" w:pos="567"/>
        </w:tabs>
        <w:spacing w:after="0" w:line="240" w:lineRule="auto"/>
        <w:rPr>
          <w:rStyle w:val="StyleAIBodytextAsianSimSunChar"/>
          <w:rFonts w:cs="Arial"/>
          <w:sz w:val="18"/>
          <w:szCs w:val="18"/>
        </w:rPr>
      </w:pPr>
      <w:r w:rsidRPr="0006093F">
        <w:rPr>
          <w:rStyle w:val="StyleAIBodytextAsianSimSunChar"/>
          <w:rFonts w:cs="Arial"/>
          <w:bCs/>
          <w:sz w:val="18"/>
          <w:szCs w:val="18"/>
        </w:rPr>
        <w:t xml:space="preserve">The SCC convicted </w:t>
      </w:r>
      <w:r w:rsidR="00E92DF0" w:rsidRPr="0006093F">
        <w:rPr>
          <w:rStyle w:val="StyleAIBodytextAsianSimSunChar"/>
          <w:rFonts w:cs="Arial"/>
          <w:bCs/>
          <w:sz w:val="18"/>
          <w:szCs w:val="18"/>
        </w:rPr>
        <w:t xml:space="preserve">Abdulaziz al-Shubaily of, among other charges, “insulting the integrity of the judicial system and the judges”, “violating Article 6 of the Anti-Cyber Crime </w:t>
      </w:r>
      <w:r w:rsidR="00E92DF0" w:rsidRPr="0006093F">
        <w:rPr>
          <w:rStyle w:val="StyleAIBodytextAsianSimSunChar"/>
          <w:rFonts w:cs="Arial"/>
          <w:sz w:val="18"/>
          <w:szCs w:val="18"/>
        </w:rPr>
        <w:t xml:space="preserve">Law” by “inciting public opinion against the rulers of this country and signing statements that were published online that call on people to demonstrate”, and “insisting to not abide by the judicial decision to abolish ACPRA”. Abdulaziz al-Shubaily was also ordered to sign a pledge to not return to his activism. </w:t>
      </w:r>
    </w:p>
    <w:p w:rsidR="004F5297" w:rsidRPr="0006093F" w:rsidRDefault="004F5297" w:rsidP="0006093F">
      <w:pPr>
        <w:pStyle w:val="AIBodytext"/>
        <w:tabs>
          <w:tab w:val="clear" w:pos="567"/>
        </w:tabs>
        <w:spacing w:after="0" w:line="240" w:lineRule="auto"/>
        <w:rPr>
          <w:rStyle w:val="StyleAIBodytextAsianSimSunChar"/>
          <w:rFonts w:cs="Arial"/>
          <w:sz w:val="18"/>
          <w:szCs w:val="18"/>
        </w:rPr>
      </w:pPr>
    </w:p>
    <w:p w:rsidR="004F5297" w:rsidRPr="0006093F" w:rsidRDefault="00E92DF0" w:rsidP="0006093F">
      <w:pPr>
        <w:pStyle w:val="AIBodytext"/>
        <w:tabs>
          <w:tab w:val="clear" w:pos="567"/>
        </w:tabs>
        <w:spacing w:after="0" w:line="240" w:lineRule="auto"/>
        <w:rPr>
          <w:rFonts w:cs="Arial"/>
          <w:sz w:val="18"/>
          <w:szCs w:val="18"/>
        </w:rPr>
      </w:pPr>
      <w:r w:rsidRPr="0006093F">
        <w:rPr>
          <w:rStyle w:val="StyleAIBodytextAsianSimSunChar"/>
          <w:rFonts w:cs="Arial"/>
          <w:sz w:val="18"/>
          <w:szCs w:val="18"/>
        </w:rPr>
        <w:t>Abdulaziz al-Shubaily was</w:t>
      </w:r>
      <w:r w:rsidR="00314E2D" w:rsidRPr="0006093F">
        <w:rPr>
          <w:rStyle w:val="StyleAIBodytextAsianSimSunChar"/>
          <w:rFonts w:cs="Arial"/>
          <w:sz w:val="18"/>
          <w:szCs w:val="18"/>
        </w:rPr>
        <w:t xml:space="preserve"> originally</w:t>
      </w:r>
      <w:r w:rsidRPr="0006093F">
        <w:rPr>
          <w:rStyle w:val="StyleAIBodytextAsianSimSunChar"/>
          <w:rFonts w:cs="Arial"/>
          <w:sz w:val="18"/>
          <w:szCs w:val="18"/>
        </w:rPr>
        <w:t xml:space="preserve"> called </w:t>
      </w:r>
      <w:r w:rsidR="007E232B" w:rsidRPr="0006093F">
        <w:rPr>
          <w:rStyle w:val="StyleAIBodytextAsianSimSunChar"/>
          <w:rFonts w:cs="Arial"/>
          <w:sz w:val="18"/>
          <w:szCs w:val="18"/>
        </w:rPr>
        <w:t xml:space="preserve">in </w:t>
      </w:r>
      <w:r w:rsidRPr="0006093F">
        <w:rPr>
          <w:rStyle w:val="StyleAIBodytextAsianSimSunChar"/>
          <w:rFonts w:cs="Arial"/>
          <w:sz w:val="18"/>
          <w:szCs w:val="18"/>
        </w:rPr>
        <w:t xml:space="preserve">for interrogation in November 2013 and formally charged in July 2014, before his trial at the SCC began on 24 September 2014. In March 2015, he was </w:t>
      </w:r>
      <w:r w:rsidR="00314E2D" w:rsidRPr="0006093F">
        <w:rPr>
          <w:rStyle w:val="StyleAIBodytextAsianSimSunChar"/>
          <w:rFonts w:cs="Arial"/>
          <w:sz w:val="18"/>
          <w:szCs w:val="18"/>
        </w:rPr>
        <w:t>charged</w:t>
      </w:r>
      <w:r w:rsidRPr="0006093F">
        <w:rPr>
          <w:rStyle w:val="StyleAIBodytextAsianSimSunChar"/>
          <w:rFonts w:cs="Arial"/>
          <w:sz w:val="18"/>
          <w:szCs w:val="18"/>
        </w:rPr>
        <w:t xml:space="preserve"> additional</w:t>
      </w:r>
      <w:r w:rsidR="00314E2D" w:rsidRPr="0006093F">
        <w:rPr>
          <w:rStyle w:val="StyleAIBodytextAsianSimSunChar"/>
          <w:rFonts w:cs="Arial"/>
          <w:sz w:val="18"/>
          <w:szCs w:val="18"/>
        </w:rPr>
        <w:t>ly</w:t>
      </w:r>
      <w:r w:rsidRPr="0006093F">
        <w:rPr>
          <w:rStyle w:val="StyleAIBodytextAsianSimSunChar"/>
          <w:rFonts w:cs="Arial"/>
          <w:sz w:val="18"/>
          <w:szCs w:val="18"/>
        </w:rPr>
        <w:t xml:space="preserve"> </w:t>
      </w:r>
      <w:r w:rsidR="00314E2D" w:rsidRPr="0006093F">
        <w:rPr>
          <w:rStyle w:val="StyleAIBodytextAsianSimSunChar"/>
          <w:rFonts w:cs="Arial"/>
          <w:sz w:val="18"/>
          <w:szCs w:val="18"/>
        </w:rPr>
        <w:t>with</w:t>
      </w:r>
      <w:r w:rsidRPr="0006093F">
        <w:rPr>
          <w:rStyle w:val="StyleAIBodytextAsianSimSunChar"/>
          <w:rFonts w:cs="Arial"/>
          <w:sz w:val="18"/>
          <w:szCs w:val="18"/>
        </w:rPr>
        <w:t xml:space="preserve"> “communicating with foreign organizations” and </w:t>
      </w:r>
      <w:r w:rsidR="007E232B" w:rsidRPr="0006093F">
        <w:rPr>
          <w:rStyle w:val="StyleAIBodytextAsianSimSunChar"/>
          <w:rFonts w:cs="Arial"/>
          <w:sz w:val="18"/>
          <w:szCs w:val="18"/>
        </w:rPr>
        <w:t xml:space="preserve">for </w:t>
      </w:r>
      <w:r w:rsidRPr="0006093F">
        <w:rPr>
          <w:rStyle w:val="StyleAIBodytextAsianSimSunChar"/>
          <w:rFonts w:cs="Arial"/>
          <w:sz w:val="18"/>
          <w:szCs w:val="18"/>
        </w:rPr>
        <w:t>providing information to Amnesty International for use in two of its reports. The prosecution and the court ignored Abdulaziz al-Shubaily’s repeated requests to be shown the evidence regarding this charge.</w:t>
      </w:r>
    </w:p>
    <w:p w:rsidR="0006093F" w:rsidRDefault="0006093F" w:rsidP="0006093F">
      <w:pPr>
        <w:pStyle w:val="AITableHeading"/>
        <w:tabs>
          <w:tab w:val="clear" w:pos="567"/>
        </w:tabs>
        <w:rPr>
          <w:rFonts w:cs="Arial"/>
        </w:rPr>
      </w:pPr>
    </w:p>
    <w:p w:rsidR="0006093F" w:rsidRPr="0006093F" w:rsidRDefault="0006093F" w:rsidP="0006093F">
      <w:pPr>
        <w:rPr>
          <w:rFonts w:ascii="Arial" w:eastAsia="Calibri" w:hAnsi="Arial" w:cs="Arial"/>
          <w:b/>
          <w:sz w:val="20"/>
          <w:szCs w:val="20"/>
        </w:rPr>
      </w:pPr>
      <w:r w:rsidRPr="0006093F">
        <w:rPr>
          <w:rFonts w:ascii="Arial" w:eastAsia="Calibri" w:hAnsi="Arial" w:cs="Arial"/>
          <w:b/>
          <w:sz w:val="20"/>
          <w:szCs w:val="20"/>
        </w:rPr>
        <w:t>1) TAKE ACTION</w:t>
      </w:r>
    </w:p>
    <w:p w:rsidR="0006093F" w:rsidRPr="0006093F" w:rsidRDefault="0006093F" w:rsidP="0006093F">
      <w:pPr>
        <w:rPr>
          <w:rFonts w:ascii="Arial" w:eastAsia="Calibri" w:hAnsi="Arial" w:cs="Arial"/>
          <w:b/>
          <w:sz w:val="20"/>
          <w:szCs w:val="20"/>
        </w:rPr>
      </w:pPr>
      <w:r w:rsidRPr="0006093F">
        <w:rPr>
          <w:rFonts w:ascii="Arial" w:eastAsia="Calibri" w:hAnsi="Arial" w:cs="Arial"/>
          <w:b/>
          <w:sz w:val="20"/>
          <w:szCs w:val="20"/>
        </w:rPr>
        <w:t>Write a letter, send an email, call, fax or tweet:</w:t>
      </w:r>
    </w:p>
    <w:p w:rsidR="00E92DF0" w:rsidRPr="0006093F" w:rsidRDefault="00E92DF0" w:rsidP="0006093F">
      <w:pPr>
        <w:pStyle w:val="ListParagraph"/>
        <w:numPr>
          <w:ilvl w:val="0"/>
          <w:numId w:val="4"/>
        </w:numPr>
        <w:ind w:left="0"/>
        <w:rPr>
          <w:rFonts w:ascii="Arial" w:hAnsi="Arial" w:cs="Arial"/>
          <w:sz w:val="18"/>
          <w:szCs w:val="18"/>
        </w:rPr>
      </w:pPr>
      <w:r w:rsidRPr="0006093F">
        <w:rPr>
          <w:rFonts w:ascii="Arial" w:hAnsi="Arial" w:cs="Arial"/>
          <w:sz w:val="18"/>
          <w:szCs w:val="18"/>
        </w:rPr>
        <w:t xml:space="preserve">Calling on the Saudi Arabian authorities to ensure that Abdulaziz al-Shubaily’s conviction is quashed and that he is released </w:t>
      </w:r>
      <w:r w:rsidR="009F0BC0" w:rsidRPr="0006093F">
        <w:rPr>
          <w:rFonts w:ascii="Arial" w:hAnsi="Arial" w:cs="Arial"/>
          <w:sz w:val="18"/>
          <w:szCs w:val="18"/>
        </w:rPr>
        <w:t>immediately and unconditionally</w:t>
      </w:r>
      <w:r w:rsidRPr="0006093F">
        <w:rPr>
          <w:rFonts w:ascii="Arial" w:hAnsi="Arial" w:cs="Arial"/>
          <w:sz w:val="18"/>
          <w:szCs w:val="18"/>
        </w:rPr>
        <w:t xml:space="preserve">, as he </w:t>
      </w:r>
      <w:r w:rsidR="00926AD5" w:rsidRPr="0006093F">
        <w:rPr>
          <w:rFonts w:ascii="Arial" w:hAnsi="Arial" w:cs="Arial"/>
          <w:sz w:val="18"/>
          <w:szCs w:val="18"/>
        </w:rPr>
        <w:t>is a prisoner of conscience,</w:t>
      </w:r>
      <w:r w:rsidRPr="0006093F">
        <w:rPr>
          <w:rFonts w:ascii="Arial" w:hAnsi="Arial" w:cs="Arial"/>
          <w:sz w:val="18"/>
          <w:szCs w:val="18"/>
        </w:rPr>
        <w:t xml:space="preserve"> sentenced solely for the peaceful exercise of his rights to freedom of expression and association;</w:t>
      </w:r>
      <w:r w:rsidR="000070F6" w:rsidRPr="0006093F">
        <w:rPr>
          <w:sz w:val="18"/>
          <w:szCs w:val="18"/>
        </w:rPr>
        <w:t xml:space="preserve"> </w:t>
      </w:r>
    </w:p>
    <w:p w:rsidR="0006093F" w:rsidRPr="0006093F" w:rsidRDefault="00E92DF0" w:rsidP="0006093F">
      <w:pPr>
        <w:pStyle w:val="ListParagraph"/>
        <w:numPr>
          <w:ilvl w:val="0"/>
          <w:numId w:val="4"/>
        </w:numPr>
        <w:ind w:left="0"/>
        <w:rPr>
          <w:sz w:val="18"/>
          <w:szCs w:val="18"/>
        </w:rPr>
      </w:pPr>
      <w:r w:rsidRPr="0006093F">
        <w:rPr>
          <w:rFonts w:ascii="Arial" w:hAnsi="Arial" w:cs="Arial"/>
          <w:sz w:val="18"/>
          <w:szCs w:val="18"/>
        </w:rPr>
        <w:t xml:space="preserve">Calling on them to ensure that the criminal justice system is not </w:t>
      </w:r>
      <w:r w:rsidR="000070F6" w:rsidRPr="0006093F">
        <w:rPr>
          <w:rFonts w:ascii="Arial" w:hAnsi="Arial" w:cs="Arial"/>
          <w:sz w:val="18"/>
          <w:szCs w:val="18"/>
        </w:rPr>
        <w:t>mis</w:t>
      </w:r>
      <w:r w:rsidRPr="0006093F">
        <w:rPr>
          <w:rFonts w:ascii="Arial" w:hAnsi="Arial" w:cs="Arial"/>
          <w:sz w:val="18"/>
          <w:szCs w:val="18"/>
        </w:rPr>
        <w:t>used to target, intimidate or harass human rights defenders</w:t>
      </w:r>
      <w:r w:rsidR="008520A4" w:rsidRPr="0006093F">
        <w:rPr>
          <w:rFonts w:ascii="Arial" w:hAnsi="Arial" w:cs="Arial"/>
          <w:sz w:val="18"/>
          <w:szCs w:val="18"/>
        </w:rPr>
        <w:t xml:space="preserve"> and ensure a safe and enabling environment in which it is possible to defend and promote human rights without fear of punishment, reprisal or intimidation.</w:t>
      </w:r>
    </w:p>
    <w:p w:rsidR="00926AD5" w:rsidRDefault="00926AD5" w:rsidP="0006093F">
      <w:pPr>
        <w:pStyle w:val="AITableHeading"/>
        <w:tabs>
          <w:tab w:val="clear" w:pos="567"/>
        </w:tabs>
      </w:pPr>
    </w:p>
    <w:p w:rsidR="005534BC" w:rsidRDefault="0006093F" w:rsidP="0006093F">
      <w:pPr>
        <w:pStyle w:val="AITableHeading"/>
        <w:tabs>
          <w:tab w:val="clear" w:pos="567"/>
        </w:tabs>
      </w:pPr>
      <w:r>
        <w:t>Contact below officials by</w:t>
      </w:r>
      <w:r w:rsidR="0026766F">
        <w:t xml:space="preserve"> </w:t>
      </w:r>
      <w:r w:rsidR="00926AD5">
        <w:t>10</w:t>
      </w:r>
      <w:r>
        <w:t xml:space="preserve"> November,</w:t>
      </w:r>
      <w:r w:rsidR="007E232B">
        <w:t xml:space="preserve"> 2017</w:t>
      </w:r>
      <w:r w:rsidR="0026766F" w:rsidRPr="00F95961">
        <w:t>:</w:t>
      </w:r>
    </w:p>
    <w:p w:rsidR="005534BC" w:rsidRDefault="005534BC" w:rsidP="0006093F">
      <w:pPr>
        <w:pStyle w:val="AIAddressText"/>
        <w:tabs>
          <w:tab w:val="clear" w:pos="567"/>
        </w:tabs>
        <w:spacing w:line="240" w:lineRule="auto"/>
        <w:rPr>
          <w:rFonts w:cs="Arial"/>
          <w:sz w:val="16"/>
          <w:szCs w:val="16"/>
        </w:rPr>
        <w:sectPr w:rsidR="005534BC" w:rsidSect="0006093F">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E92DF0" w:rsidRPr="00E92DF0" w:rsidRDefault="00E92DF0" w:rsidP="0006093F">
      <w:pPr>
        <w:pStyle w:val="AIAddressText"/>
        <w:spacing w:line="240" w:lineRule="auto"/>
        <w:rPr>
          <w:rFonts w:cs="Arial"/>
          <w:sz w:val="16"/>
          <w:szCs w:val="16"/>
          <w:u w:val="single"/>
        </w:rPr>
      </w:pPr>
      <w:r w:rsidRPr="00E92DF0">
        <w:rPr>
          <w:rFonts w:eastAsia="Arial Unicode MS" w:cs="Arial"/>
          <w:sz w:val="16"/>
          <w:szCs w:val="16"/>
          <w:u w:val="single"/>
        </w:rPr>
        <w:t>King and Prime Minister</w:t>
      </w:r>
    </w:p>
    <w:p w:rsidR="00E92DF0" w:rsidRPr="00E92DF0" w:rsidRDefault="00E92DF0" w:rsidP="0006093F">
      <w:pPr>
        <w:pStyle w:val="AIAddressText"/>
        <w:spacing w:line="240" w:lineRule="auto"/>
        <w:rPr>
          <w:rFonts w:cs="Arial"/>
          <w:sz w:val="16"/>
          <w:szCs w:val="16"/>
        </w:rPr>
      </w:pPr>
      <w:r w:rsidRPr="00E92DF0">
        <w:rPr>
          <w:rFonts w:eastAsia="Arial Unicode MS" w:cs="Arial"/>
          <w:sz w:val="16"/>
          <w:szCs w:val="16"/>
        </w:rPr>
        <w:t>His Majesty King Salman bin Abdul Aziz Al Saud</w:t>
      </w:r>
    </w:p>
    <w:p w:rsidR="00E92DF0" w:rsidRPr="00E92DF0" w:rsidRDefault="00E92DF0" w:rsidP="0006093F">
      <w:pPr>
        <w:pStyle w:val="AIAddressText"/>
        <w:spacing w:line="240" w:lineRule="auto"/>
        <w:rPr>
          <w:rFonts w:cs="Arial"/>
          <w:sz w:val="16"/>
          <w:szCs w:val="16"/>
        </w:rPr>
      </w:pPr>
      <w:r w:rsidRPr="00E92DF0">
        <w:rPr>
          <w:rFonts w:eastAsia="Arial Unicode MS" w:cs="Arial"/>
          <w:sz w:val="16"/>
          <w:szCs w:val="16"/>
        </w:rPr>
        <w:t>The Custodian of the two Holy Mosques</w:t>
      </w:r>
    </w:p>
    <w:p w:rsidR="00E92DF0" w:rsidRPr="00E92DF0" w:rsidRDefault="00E92DF0" w:rsidP="0006093F">
      <w:pPr>
        <w:pStyle w:val="AIAddressText"/>
        <w:spacing w:line="240" w:lineRule="auto"/>
        <w:rPr>
          <w:rFonts w:cs="Arial"/>
          <w:sz w:val="16"/>
          <w:szCs w:val="16"/>
        </w:rPr>
      </w:pPr>
      <w:r w:rsidRPr="00E92DF0">
        <w:rPr>
          <w:rFonts w:eastAsia="Arial Unicode MS" w:cs="Arial"/>
          <w:sz w:val="16"/>
          <w:szCs w:val="16"/>
        </w:rPr>
        <w:t>Office of His Majesty the King</w:t>
      </w:r>
    </w:p>
    <w:p w:rsidR="00E92DF0" w:rsidRPr="00E92DF0" w:rsidRDefault="00E92DF0" w:rsidP="0006093F">
      <w:pPr>
        <w:pStyle w:val="AIAddressText"/>
        <w:spacing w:line="240" w:lineRule="auto"/>
        <w:rPr>
          <w:rFonts w:cs="Arial"/>
          <w:sz w:val="16"/>
          <w:szCs w:val="16"/>
        </w:rPr>
      </w:pPr>
      <w:r w:rsidRPr="00E92DF0">
        <w:rPr>
          <w:rFonts w:eastAsia="Arial Unicode MS" w:cs="Arial"/>
          <w:sz w:val="16"/>
          <w:szCs w:val="16"/>
        </w:rPr>
        <w:t>Royal Court, Riyadh</w:t>
      </w:r>
    </w:p>
    <w:p w:rsidR="00E92DF0" w:rsidRPr="00E92DF0" w:rsidRDefault="00E92DF0" w:rsidP="0006093F">
      <w:pPr>
        <w:pStyle w:val="AIAddressText"/>
        <w:spacing w:line="240" w:lineRule="auto"/>
        <w:rPr>
          <w:rFonts w:cs="Arial"/>
          <w:sz w:val="16"/>
          <w:szCs w:val="16"/>
        </w:rPr>
      </w:pPr>
      <w:r w:rsidRPr="00E92DF0">
        <w:rPr>
          <w:rFonts w:eastAsia="Arial Unicode MS" w:cs="Arial"/>
          <w:sz w:val="16"/>
          <w:szCs w:val="16"/>
        </w:rPr>
        <w:t>Kingdom of Saudi Arabia</w:t>
      </w:r>
    </w:p>
    <w:p w:rsidR="00E92DF0" w:rsidRPr="00E92DF0" w:rsidRDefault="00E92DF0" w:rsidP="0006093F">
      <w:pPr>
        <w:pStyle w:val="AIAddressText"/>
        <w:spacing w:line="240" w:lineRule="auto"/>
        <w:rPr>
          <w:rFonts w:cs="Arial"/>
          <w:sz w:val="16"/>
          <w:szCs w:val="16"/>
        </w:rPr>
      </w:pPr>
      <w:r w:rsidRPr="00E92DF0">
        <w:rPr>
          <w:rFonts w:eastAsia="Arial Unicode MS" w:cs="Arial"/>
          <w:sz w:val="16"/>
          <w:szCs w:val="16"/>
        </w:rPr>
        <w:t>Fax: (via Ministry of the Interior)</w:t>
      </w:r>
    </w:p>
    <w:p w:rsidR="00E92DF0" w:rsidRPr="00E92DF0" w:rsidRDefault="00E92DF0" w:rsidP="0006093F">
      <w:pPr>
        <w:pStyle w:val="AIAddressText"/>
        <w:spacing w:line="240" w:lineRule="auto"/>
        <w:rPr>
          <w:rFonts w:cs="Arial"/>
          <w:sz w:val="16"/>
          <w:szCs w:val="16"/>
        </w:rPr>
      </w:pPr>
      <w:r w:rsidRPr="00E92DF0">
        <w:rPr>
          <w:rFonts w:eastAsia="Arial Unicode MS" w:cs="Arial"/>
          <w:sz w:val="16"/>
          <w:szCs w:val="16"/>
        </w:rPr>
        <w:t>+966 11 403 3125 (please keep trying)</w:t>
      </w:r>
    </w:p>
    <w:p w:rsidR="0026766F" w:rsidRPr="0006093F" w:rsidRDefault="00E92DF0" w:rsidP="0006093F">
      <w:pPr>
        <w:pStyle w:val="AIAddressText"/>
        <w:spacing w:line="240" w:lineRule="auto"/>
        <w:rPr>
          <w:rFonts w:eastAsia="Arial Unicode MS" w:cs="Arial"/>
          <w:sz w:val="16"/>
          <w:szCs w:val="16"/>
        </w:rPr>
      </w:pPr>
      <w:r w:rsidRPr="00E92DF0">
        <w:rPr>
          <w:rFonts w:eastAsia="Arial Unicode MS" w:cs="Arial"/>
          <w:sz w:val="16"/>
          <w:szCs w:val="16"/>
        </w:rPr>
        <w:t>Twitter: @KingSalman</w:t>
      </w:r>
      <w:r w:rsidRPr="00E92DF0">
        <w:rPr>
          <w:rFonts w:eastAsia="Arial Unicode MS" w:cs="Arial"/>
          <w:sz w:val="16"/>
          <w:szCs w:val="16"/>
        </w:rPr>
        <w:br/>
      </w:r>
      <w:r w:rsidRPr="00E92DF0">
        <w:rPr>
          <w:rFonts w:eastAsia="Arial Unicode MS" w:cs="Arial"/>
          <w:b/>
          <w:bCs/>
          <w:sz w:val="16"/>
          <w:szCs w:val="16"/>
        </w:rPr>
        <w:t>Salutation: Your Majesty</w:t>
      </w:r>
    </w:p>
    <w:p w:rsidR="0006093F" w:rsidRPr="0006093F" w:rsidRDefault="0006093F" w:rsidP="000713BC">
      <w:pPr>
        <w:pStyle w:val="PlainText"/>
        <w:rPr>
          <w:rFonts w:ascii="Arial" w:hAnsi="Arial" w:cs="Arial"/>
          <w:sz w:val="16"/>
          <w:szCs w:val="16"/>
          <w:u w:val="single"/>
        </w:rPr>
      </w:pPr>
      <w:r w:rsidRPr="0006093F">
        <w:rPr>
          <w:rFonts w:ascii="Arial" w:hAnsi="Arial" w:cs="Arial"/>
          <w:sz w:val="16"/>
          <w:szCs w:val="16"/>
          <w:u w:val="single"/>
        </w:rPr>
        <w:t>Ambassador Prince Khalid bin Salman bin Abdulaziz, Royal Embassy of Saudi Arabia</w:t>
      </w:r>
    </w:p>
    <w:p w:rsidR="0006093F" w:rsidRPr="0006093F" w:rsidRDefault="0006093F" w:rsidP="000713BC">
      <w:pPr>
        <w:pStyle w:val="PlainText"/>
        <w:rPr>
          <w:rFonts w:ascii="Arial" w:hAnsi="Arial" w:cs="Arial"/>
          <w:sz w:val="16"/>
          <w:szCs w:val="16"/>
        </w:rPr>
      </w:pPr>
      <w:r w:rsidRPr="0006093F">
        <w:rPr>
          <w:rFonts w:ascii="Arial" w:hAnsi="Arial" w:cs="Arial"/>
          <w:sz w:val="16"/>
          <w:szCs w:val="16"/>
        </w:rPr>
        <w:t>601 New Hampshire Ave. NW, Washington DC 20037</w:t>
      </w:r>
    </w:p>
    <w:p w:rsidR="0006093F" w:rsidRPr="0006093F" w:rsidRDefault="0006093F" w:rsidP="000713BC">
      <w:pPr>
        <w:pStyle w:val="PlainText"/>
        <w:rPr>
          <w:rFonts w:ascii="Arial" w:hAnsi="Arial" w:cs="Arial"/>
          <w:sz w:val="16"/>
          <w:szCs w:val="16"/>
        </w:rPr>
      </w:pPr>
      <w:r w:rsidRPr="0006093F">
        <w:rPr>
          <w:rFonts w:ascii="Arial" w:hAnsi="Arial" w:cs="Arial"/>
          <w:sz w:val="16"/>
          <w:szCs w:val="16"/>
        </w:rPr>
        <w:t>Phone: 1 202 537 3100 I Fax: 1 202 295 3625</w:t>
      </w:r>
    </w:p>
    <w:p w:rsidR="0006093F" w:rsidRPr="0006093F" w:rsidRDefault="0006093F" w:rsidP="000713BC">
      <w:pPr>
        <w:pStyle w:val="PlainText"/>
        <w:rPr>
          <w:rFonts w:ascii="Arial" w:hAnsi="Arial" w:cs="Arial"/>
          <w:sz w:val="16"/>
          <w:szCs w:val="16"/>
        </w:rPr>
      </w:pPr>
      <w:r w:rsidRPr="0006093F">
        <w:rPr>
          <w:rFonts w:ascii="Arial" w:hAnsi="Arial" w:cs="Arial"/>
          <w:sz w:val="16"/>
          <w:szCs w:val="16"/>
        </w:rPr>
        <w:t xml:space="preserve">Email: </w:t>
      </w:r>
      <w:hyperlink r:id="rId12" w:history="1">
        <w:r w:rsidRPr="00FC7732">
          <w:rPr>
            <w:rStyle w:val="Hyperlink"/>
            <w:rFonts w:ascii="Arial" w:hAnsi="Arial" w:cs="Arial"/>
            <w:sz w:val="16"/>
            <w:szCs w:val="16"/>
          </w:rPr>
          <w:t>info@saudiembassy.net</w:t>
        </w:r>
      </w:hyperlink>
    </w:p>
    <w:p w:rsidR="0006093F" w:rsidRPr="0006093F" w:rsidRDefault="0006093F" w:rsidP="000713BC">
      <w:pPr>
        <w:pStyle w:val="PlainText"/>
        <w:rPr>
          <w:rFonts w:ascii="Arial" w:hAnsi="Arial" w:cs="Arial"/>
          <w:sz w:val="16"/>
          <w:szCs w:val="16"/>
        </w:rPr>
      </w:pPr>
      <w:r w:rsidRPr="0006093F">
        <w:rPr>
          <w:rFonts w:ascii="Arial" w:hAnsi="Arial" w:cs="Arial"/>
          <w:sz w:val="16"/>
          <w:szCs w:val="16"/>
        </w:rPr>
        <w:t xml:space="preserve">Contact Form: </w:t>
      </w:r>
      <w:hyperlink r:id="rId13" w:history="1">
        <w:r w:rsidRPr="00FC7732">
          <w:rPr>
            <w:rStyle w:val="Hyperlink"/>
            <w:rFonts w:ascii="Arial" w:hAnsi="Arial" w:cs="Arial"/>
            <w:sz w:val="16"/>
            <w:szCs w:val="16"/>
          </w:rPr>
          <w:t>https://www.saudiembassy.net/contact</w:t>
        </w:r>
      </w:hyperlink>
    </w:p>
    <w:p w:rsidR="0006093F" w:rsidRPr="0006093F" w:rsidRDefault="0006093F" w:rsidP="000713BC">
      <w:pPr>
        <w:pStyle w:val="PlainText"/>
        <w:rPr>
          <w:rFonts w:ascii="Arial" w:hAnsi="Arial" w:cs="Arial"/>
          <w:sz w:val="16"/>
          <w:szCs w:val="16"/>
        </w:rPr>
      </w:pPr>
      <w:r w:rsidRPr="0006093F">
        <w:rPr>
          <w:rFonts w:ascii="Arial" w:hAnsi="Arial" w:cs="Arial"/>
          <w:sz w:val="16"/>
          <w:szCs w:val="16"/>
        </w:rPr>
        <w:t>Twitter: @SaudiEmbassyUSA</w:t>
      </w:r>
    </w:p>
    <w:p w:rsidR="0006093F" w:rsidRPr="0006093F" w:rsidRDefault="0006093F" w:rsidP="000713BC">
      <w:pPr>
        <w:pStyle w:val="PlainText"/>
        <w:rPr>
          <w:rFonts w:ascii="Arial" w:hAnsi="Arial" w:cs="Arial"/>
          <w:b/>
          <w:sz w:val="16"/>
          <w:szCs w:val="16"/>
        </w:rPr>
      </w:pPr>
      <w:r w:rsidRPr="0006093F">
        <w:rPr>
          <w:rFonts w:ascii="Arial" w:hAnsi="Arial" w:cs="Arial"/>
          <w:b/>
          <w:sz w:val="16"/>
          <w:szCs w:val="16"/>
        </w:rPr>
        <w:t>Salutation: Your Royal Highnes</w:t>
      </w:r>
      <w:bookmarkStart w:id="0" w:name="_GoBack"/>
      <w:bookmarkEnd w:id="0"/>
      <w:r w:rsidRPr="0006093F">
        <w:rPr>
          <w:rFonts w:ascii="Arial" w:hAnsi="Arial" w:cs="Arial"/>
          <w:b/>
          <w:sz w:val="16"/>
          <w:szCs w:val="16"/>
        </w:rPr>
        <w:t>s</w:t>
      </w:r>
    </w:p>
    <w:p w:rsidR="0006093F" w:rsidRDefault="0006093F" w:rsidP="0006093F">
      <w:pPr>
        <w:pStyle w:val="AITextSmallNoLineSpacing"/>
        <w:spacing w:line="240" w:lineRule="auto"/>
        <w:rPr>
          <w:rFonts w:cs="Arial"/>
        </w:rPr>
        <w:sectPr w:rsidR="0006093F" w:rsidSect="0006093F">
          <w:type w:val="continuous"/>
          <w:pgSz w:w="12240" w:h="15840" w:code="1"/>
          <w:pgMar w:top="720" w:right="720" w:bottom="2160" w:left="720" w:header="0" w:footer="567" w:gutter="0"/>
          <w:cols w:num="2" w:space="567"/>
          <w:titlePg/>
          <w:docGrid w:linePitch="360"/>
        </w:sectPr>
      </w:pPr>
    </w:p>
    <w:p w:rsidR="0006093F" w:rsidRDefault="0006093F" w:rsidP="0006093F">
      <w:pPr>
        <w:pStyle w:val="AITextSmallNoLineSpacing"/>
        <w:spacing w:line="240" w:lineRule="auto"/>
        <w:rPr>
          <w:rFonts w:cs="Arial"/>
        </w:rPr>
      </w:pPr>
    </w:p>
    <w:p w:rsidR="0006093F" w:rsidRPr="0006093F" w:rsidRDefault="0006093F" w:rsidP="0006093F">
      <w:pPr>
        <w:autoSpaceDE w:val="0"/>
        <w:autoSpaceDN w:val="0"/>
        <w:adjustRightInd w:val="0"/>
        <w:rPr>
          <w:rFonts w:ascii="Arial" w:hAnsi="Arial" w:cs="Arial"/>
          <w:b/>
          <w:color w:val="000000"/>
          <w:sz w:val="18"/>
          <w:szCs w:val="18"/>
        </w:rPr>
      </w:pPr>
      <w:r w:rsidRPr="0006093F">
        <w:rPr>
          <w:rFonts w:ascii="Arial" w:hAnsi="Arial" w:cs="Arial"/>
          <w:b/>
          <w:color w:val="000000"/>
          <w:sz w:val="18"/>
          <w:szCs w:val="18"/>
        </w:rPr>
        <w:t xml:space="preserve">2) LET US KNOW YOU TOOK ACTION </w:t>
      </w:r>
    </w:p>
    <w:p w:rsidR="0006093F" w:rsidRPr="0006093F" w:rsidRDefault="0006093F" w:rsidP="0006093F">
      <w:pPr>
        <w:autoSpaceDE w:val="0"/>
        <w:autoSpaceDN w:val="0"/>
        <w:adjustRightInd w:val="0"/>
        <w:rPr>
          <w:rFonts w:ascii="Arial" w:hAnsi="Arial" w:cs="Arial"/>
          <w:color w:val="000000"/>
          <w:sz w:val="18"/>
          <w:szCs w:val="18"/>
        </w:rPr>
      </w:pPr>
      <w:hyperlink r:id="rId14" w:history="1">
        <w:r w:rsidRPr="0006093F">
          <w:rPr>
            <w:rStyle w:val="Hyperlink"/>
            <w:rFonts w:ascii="Arial" w:hAnsi="Arial" w:cs="Arial"/>
            <w:sz w:val="18"/>
            <w:szCs w:val="18"/>
          </w:rPr>
          <w:t>Click here</w:t>
        </w:r>
      </w:hyperlink>
      <w:r w:rsidRPr="0006093F">
        <w:rPr>
          <w:rFonts w:ascii="Arial" w:hAnsi="Arial" w:cs="Arial"/>
          <w:color w:val="000000"/>
          <w:sz w:val="18"/>
          <w:szCs w:val="18"/>
        </w:rPr>
        <w:t xml:space="preserve"> to let us know if you took action on this case! </w:t>
      </w:r>
      <w:r w:rsidRPr="0006093F">
        <w:rPr>
          <w:rFonts w:ascii="Arial" w:hAnsi="Arial" w:cs="Arial"/>
          <w:i/>
          <w:iCs/>
          <w:color w:val="000000"/>
          <w:sz w:val="18"/>
          <w:szCs w:val="18"/>
        </w:rPr>
        <w:t>This is Urg</w:t>
      </w:r>
      <w:r w:rsidRPr="0006093F">
        <w:rPr>
          <w:rFonts w:ascii="Arial" w:hAnsi="Arial" w:cs="Arial"/>
          <w:i/>
          <w:iCs/>
          <w:color w:val="000000"/>
          <w:sz w:val="18"/>
          <w:szCs w:val="18"/>
        </w:rPr>
        <w:t>ent Action 139.16</w:t>
      </w:r>
      <w:r w:rsidRPr="0006093F">
        <w:rPr>
          <w:rFonts w:ascii="Arial" w:hAnsi="Arial" w:cs="Arial"/>
          <w:i/>
          <w:iCs/>
          <w:color w:val="000000"/>
          <w:sz w:val="18"/>
          <w:szCs w:val="18"/>
        </w:rPr>
        <w:t xml:space="preserve"> </w:t>
      </w:r>
    </w:p>
    <w:p w:rsidR="0006093F" w:rsidRPr="0006093F" w:rsidRDefault="0006093F" w:rsidP="0006093F">
      <w:pPr>
        <w:rPr>
          <w:rFonts w:ascii="Arial" w:hAnsi="Arial" w:cs="Arial"/>
          <w:color w:val="000000"/>
          <w:sz w:val="18"/>
          <w:szCs w:val="18"/>
        </w:rPr>
      </w:pPr>
      <w:r w:rsidRPr="0006093F">
        <w:rPr>
          <w:rFonts w:ascii="Arial" w:hAnsi="Arial" w:cs="Arial"/>
          <w:color w:val="000000"/>
          <w:sz w:val="18"/>
          <w:szCs w:val="18"/>
        </w:rPr>
        <w:t>Here's why it is so important to report your actions: we record the actions taken on each case—letters, emails, calls and tweets—and use that information in our advocacy.</w:t>
      </w:r>
    </w:p>
    <w:p w:rsidR="0006093F" w:rsidRDefault="0006093F" w:rsidP="0006093F">
      <w:pPr>
        <w:pStyle w:val="AITextSmallNoLineSpacing"/>
        <w:spacing w:line="240" w:lineRule="auto"/>
        <w:rPr>
          <w:rFonts w:cs="Arial"/>
        </w:rPr>
      </w:pPr>
    </w:p>
    <w:p w:rsidR="0006093F" w:rsidRPr="00F95961" w:rsidRDefault="0006093F" w:rsidP="0006093F">
      <w:pPr>
        <w:pStyle w:val="AITextSmallNoLineSpacing"/>
        <w:spacing w:line="240" w:lineRule="auto"/>
        <w:rPr>
          <w:rFonts w:cs="Arial"/>
        </w:rPr>
      </w:pPr>
    </w:p>
    <w:p w:rsidR="0026766F" w:rsidRPr="00F95961" w:rsidRDefault="0026766F" w:rsidP="0006093F">
      <w:pPr>
        <w:pStyle w:val="AIUASecondHeading"/>
        <w:spacing w:line="240" w:lineRule="auto"/>
        <w:rPr>
          <w:rFonts w:ascii="Arial" w:hAnsi="Arial" w:cs="Arial"/>
        </w:rPr>
      </w:pPr>
      <w:r w:rsidRPr="00F95961">
        <w:rPr>
          <w:rFonts w:ascii="Arial" w:hAnsi="Arial" w:cs="Arial"/>
        </w:rPr>
        <w:t>URGENT ACTION</w:t>
      </w:r>
    </w:p>
    <w:p w:rsidR="00E92DF0" w:rsidRPr="00926AD5" w:rsidRDefault="00E92DF0" w:rsidP="0006093F">
      <w:pPr>
        <w:rPr>
          <w:rStyle w:val="AIHeadline"/>
          <w:rFonts w:cs="Arial"/>
          <w:snapToGrid w:val="0"/>
          <w:sz w:val="36"/>
          <w:szCs w:val="36"/>
        </w:rPr>
      </w:pPr>
      <w:r w:rsidRPr="00926AD5">
        <w:rPr>
          <w:rStyle w:val="AIHeadline"/>
          <w:rFonts w:cs="Arial"/>
          <w:snapToGrid w:val="0"/>
          <w:sz w:val="36"/>
          <w:szCs w:val="36"/>
        </w:rPr>
        <w:t xml:space="preserve">Saudi arabian </w:t>
      </w:r>
      <w:r w:rsidR="00C718B9" w:rsidRPr="00926AD5">
        <w:rPr>
          <w:rStyle w:val="AIHeadline"/>
          <w:rFonts w:cs="Arial"/>
          <w:snapToGrid w:val="0"/>
          <w:sz w:val="36"/>
          <w:szCs w:val="36"/>
        </w:rPr>
        <w:t xml:space="preserve">human </w:t>
      </w:r>
      <w:r w:rsidRPr="00926AD5">
        <w:rPr>
          <w:rStyle w:val="AIHeadline"/>
          <w:rFonts w:cs="Arial"/>
          <w:snapToGrid w:val="0"/>
          <w:sz w:val="36"/>
          <w:szCs w:val="36"/>
        </w:rPr>
        <w:t>rights defender imprisoned</w:t>
      </w:r>
    </w:p>
    <w:p w:rsidR="0026766F" w:rsidRPr="00F95961" w:rsidRDefault="0026766F" w:rsidP="0006093F">
      <w:pPr>
        <w:pStyle w:val="Heading2"/>
        <w:spacing w:before="120" w:after="120" w:line="240" w:lineRule="auto"/>
        <w:rPr>
          <w:rFonts w:ascii="Arial" w:hAnsi="Arial" w:cs="Arial"/>
        </w:rPr>
      </w:pPr>
      <w:r w:rsidRPr="00F95961">
        <w:rPr>
          <w:rFonts w:ascii="Arial" w:hAnsi="Arial" w:cs="Arial"/>
        </w:rPr>
        <w:t>ADditional Information</w:t>
      </w:r>
    </w:p>
    <w:p w:rsidR="00E92DF0" w:rsidRPr="00E92DF0" w:rsidRDefault="00E92DF0" w:rsidP="0006093F">
      <w:pPr>
        <w:pStyle w:val="AIAdditionalinformationtext"/>
        <w:tabs>
          <w:tab w:val="clear" w:pos="567"/>
        </w:tabs>
        <w:spacing w:line="240" w:lineRule="auto"/>
        <w:rPr>
          <w:rFonts w:cs="Arial"/>
        </w:rPr>
      </w:pPr>
      <w:r w:rsidRPr="00E92DF0">
        <w:rPr>
          <w:rFonts w:cs="Arial"/>
        </w:rPr>
        <w:t>Abdulaziz al-Shubaily acted as the legal representative of nine of the 11</w:t>
      </w:r>
      <w:r w:rsidR="00FA4784">
        <w:rPr>
          <w:rFonts w:cs="Arial"/>
        </w:rPr>
        <w:t xml:space="preserve"> members of the Saudi Civil and Political Rights Association</w:t>
      </w:r>
      <w:r w:rsidRPr="00E92DF0">
        <w:rPr>
          <w:rFonts w:cs="Arial"/>
        </w:rPr>
        <w:t xml:space="preserve"> </w:t>
      </w:r>
      <w:r w:rsidR="00FA4784">
        <w:rPr>
          <w:rFonts w:cs="Arial"/>
        </w:rPr>
        <w:t>(</w:t>
      </w:r>
      <w:r w:rsidRPr="00E92DF0">
        <w:rPr>
          <w:rFonts w:cs="Arial"/>
        </w:rPr>
        <w:t>ACPRA</w:t>
      </w:r>
      <w:r w:rsidR="00FA4784">
        <w:rPr>
          <w:rFonts w:cs="Arial"/>
        </w:rPr>
        <w:t>)</w:t>
      </w:r>
      <w:r w:rsidRPr="00E92DF0">
        <w:rPr>
          <w:rFonts w:cs="Arial"/>
        </w:rPr>
        <w:t xml:space="preserve"> who have been prosecuted since December 2012. He was one of the last founding members of ACPRA to be sentenced.</w:t>
      </w:r>
      <w:r w:rsidR="00A72070">
        <w:rPr>
          <w:rFonts w:cs="Arial"/>
        </w:rPr>
        <w:t xml:space="preserve"> </w:t>
      </w:r>
      <w:r w:rsidR="00A72070">
        <w:rPr>
          <w:rStyle w:val="StyleAIBodytextAsianSimSunChar"/>
          <w:rFonts w:cs="Arial"/>
        </w:rPr>
        <w:t>The</w:t>
      </w:r>
      <w:r w:rsidR="00A72070" w:rsidRPr="000516A2">
        <w:rPr>
          <w:rStyle w:val="StyleAIBodytextAsianSimSunChar"/>
          <w:rFonts w:cs="Arial"/>
        </w:rPr>
        <w:t xml:space="preserve"> charges </w:t>
      </w:r>
      <w:r w:rsidR="00A72070">
        <w:rPr>
          <w:rStyle w:val="StyleAIBodytextAsianSimSunChar"/>
          <w:rFonts w:cs="Arial"/>
        </w:rPr>
        <w:t xml:space="preserve">against Abdulaziz </w:t>
      </w:r>
      <w:r w:rsidR="007E232B">
        <w:rPr>
          <w:rStyle w:val="StyleAIBodytextAsianSimSunChar"/>
          <w:rFonts w:cs="Arial"/>
        </w:rPr>
        <w:t>al-</w:t>
      </w:r>
      <w:r w:rsidR="00A72070">
        <w:rPr>
          <w:rStyle w:val="StyleAIBodytextAsianSimSunChar"/>
          <w:rFonts w:cs="Arial"/>
        </w:rPr>
        <w:t xml:space="preserve">Shubaily </w:t>
      </w:r>
      <w:r w:rsidR="007E232B">
        <w:rPr>
          <w:rStyle w:val="StyleAIBodytextAsianSimSunChar"/>
          <w:rFonts w:cs="Arial"/>
        </w:rPr>
        <w:t>and his recent imprisonment are</w:t>
      </w:r>
      <w:r w:rsidR="007E232B" w:rsidRPr="000516A2">
        <w:rPr>
          <w:rStyle w:val="StyleAIBodytextAsianSimSunChar"/>
          <w:rFonts w:cs="Arial"/>
        </w:rPr>
        <w:t xml:space="preserve"> </w:t>
      </w:r>
      <w:r w:rsidR="00A72070" w:rsidRPr="000516A2">
        <w:rPr>
          <w:rStyle w:val="StyleAIBodytextAsianSimSunChar"/>
          <w:rFonts w:cs="Arial"/>
        </w:rPr>
        <w:t>politically motivated as they relate to his human rights work with ACPRA, including reports published by the organization and tweets accusing the Ministry of Interior of gross and systematic human rights violations.</w:t>
      </w:r>
    </w:p>
    <w:p w:rsidR="00E92DF0" w:rsidRPr="00E92DF0" w:rsidRDefault="00E92DF0" w:rsidP="0006093F">
      <w:pPr>
        <w:pStyle w:val="AIAdditionalinformationtext"/>
        <w:spacing w:line="240" w:lineRule="auto"/>
        <w:rPr>
          <w:rFonts w:cs="Arial"/>
        </w:rPr>
      </w:pPr>
      <w:r w:rsidRPr="00E92DF0">
        <w:rPr>
          <w:rFonts w:cs="Arial"/>
        </w:rPr>
        <w:t>Since 2012, the Saudi Arabian authorities have been targeting civil society activists and human rights defenders, including members of ACPRA, using both the courts and other administrative measures, such as the imposition of travel bans as a means to harass, intimidate and impede their work in the defence of human rights.</w:t>
      </w:r>
    </w:p>
    <w:p w:rsidR="00E92DF0" w:rsidRPr="00E92DF0" w:rsidRDefault="00E92DF0" w:rsidP="0006093F">
      <w:pPr>
        <w:rPr>
          <w:rFonts w:ascii="Arial" w:hAnsi="Arial" w:cs="Arial"/>
          <w:sz w:val="18"/>
          <w:szCs w:val="18"/>
          <w:lang w:eastAsia="en-US"/>
        </w:rPr>
      </w:pPr>
      <w:r w:rsidRPr="00E92DF0">
        <w:rPr>
          <w:rFonts w:ascii="Arial" w:hAnsi="Arial" w:cs="Arial"/>
          <w:sz w:val="18"/>
          <w:szCs w:val="18"/>
          <w:lang w:eastAsia="en-US"/>
        </w:rPr>
        <w:t>Since February 2014, the authorities have used the new counter-terror law to further target human rights defenders and dissidents. At least two ACPRA members have seen their trials reopen</w:t>
      </w:r>
      <w:r w:rsidR="007E232B">
        <w:rPr>
          <w:rFonts w:ascii="Arial" w:hAnsi="Arial" w:cs="Arial"/>
          <w:sz w:val="18"/>
          <w:szCs w:val="18"/>
          <w:lang w:eastAsia="en-US"/>
        </w:rPr>
        <w:t>ed</w:t>
      </w:r>
      <w:r w:rsidRPr="00E92DF0">
        <w:rPr>
          <w:rFonts w:ascii="Arial" w:hAnsi="Arial" w:cs="Arial"/>
          <w:sz w:val="18"/>
          <w:szCs w:val="18"/>
          <w:lang w:eastAsia="en-US"/>
        </w:rPr>
        <w:t xml:space="preserve"> under the counter-terror law at the SCC, a special security and counter-terrorism court whose jurisdiction and procedures are unspecified, years after they had been sentenced and while serving their sentences on the same charges under other laws or by other courts. Three other ACPRA members were brought to trial before the SCC after the counter-terror law was introduced.</w:t>
      </w:r>
    </w:p>
    <w:p w:rsidR="00E92DF0" w:rsidRPr="00E92DF0" w:rsidRDefault="00E92DF0" w:rsidP="0006093F">
      <w:pPr>
        <w:rPr>
          <w:rFonts w:ascii="Arial" w:hAnsi="Arial" w:cs="Arial"/>
          <w:sz w:val="18"/>
          <w:szCs w:val="18"/>
          <w:lang w:eastAsia="en-US"/>
        </w:rPr>
      </w:pPr>
    </w:p>
    <w:p w:rsidR="00E92DF0" w:rsidRPr="00E92DF0" w:rsidRDefault="00E92DF0" w:rsidP="0006093F">
      <w:pPr>
        <w:rPr>
          <w:rFonts w:ascii="Arial" w:hAnsi="Arial" w:cs="Arial"/>
          <w:sz w:val="18"/>
          <w:szCs w:val="18"/>
          <w:lang w:eastAsia="en-US"/>
        </w:rPr>
      </w:pPr>
      <w:r w:rsidRPr="00E92DF0">
        <w:rPr>
          <w:rFonts w:ascii="Arial" w:hAnsi="Arial" w:cs="Arial"/>
          <w:sz w:val="18"/>
          <w:szCs w:val="18"/>
          <w:lang w:eastAsia="en-US"/>
        </w:rPr>
        <w:t xml:space="preserve">Members of ACPRA have borne the brunt of this persecution. </w:t>
      </w:r>
      <w:r w:rsidR="00A72070">
        <w:rPr>
          <w:rFonts w:ascii="Arial" w:hAnsi="Arial" w:cs="Arial"/>
          <w:sz w:val="18"/>
          <w:szCs w:val="18"/>
          <w:lang w:eastAsia="en-US"/>
        </w:rPr>
        <w:t>Nine</w:t>
      </w:r>
      <w:r w:rsidR="00A72070" w:rsidRPr="00E92DF0">
        <w:rPr>
          <w:rFonts w:ascii="Arial" w:hAnsi="Arial" w:cs="Arial"/>
          <w:sz w:val="18"/>
          <w:szCs w:val="18"/>
          <w:lang w:eastAsia="en-US"/>
        </w:rPr>
        <w:t xml:space="preserve"> </w:t>
      </w:r>
      <w:r w:rsidRPr="00E92DF0">
        <w:rPr>
          <w:rFonts w:ascii="Arial" w:hAnsi="Arial" w:cs="Arial"/>
          <w:sz w:val="18"/>
          <w:szCs w:val="18"/>
          <w:lang w:eastAsia="en-US"/>
        </w:rPr>
        <w:t xml:space="preserve">of the organization’s 11 founding members are </w:t>
      </w:r>
      <w:r w:rsidR="00A72070">
        <w:rPr>
          <w:rFonts w:ascii="Arial" w:hAnsi="Arial" w:cs="Arial"/>
          <w:sz w:val="18"/>
          <w:szCs w:val="18"/>
          <w:lang w:eastAsia="en-US"/>
        </w:rPr>
        <w:t>now detained</w:t>
      </w:r>
      <w:r w:rsidRPr="00E92DF0">
        <w:rPr>
          <w:rFonts w:ascii="Arial" w:hAnsi="Arial" w:cs="Arial"/>
          <w:sz w:val="18"/>
          <w:szCs w:val="18"/>
          <w:lang w:eastAsia="en-US"/>
        </w:rPr>
        <w:t>. Issa al-Hamid, also a founding member of ACPRA, was</w:t>
      </w:r>
      <w:r w:rsidR="00A72070">
        <w:rPr>
          <w:rFonts w:ascii="Arial" w:hAnsi="Arial" w:cs="Arial"/>
          <w:sz w:val="18"/>
          <w:szCs w:val="18"/>
          <w:lang w:eastAsia="en-US"/>
        </w:rPr>
        <w:t xml:space="preserve"> initially </w:t>
      </w:r>
      <w:r w:rsidRPr="00E92DF0">
        <w:rPr>
          <w:rFonts w:ascii="Arial" w:hAnsi="Arial" w:cs="Arial"/>
          <w:sz w:val="18"/>
          <w:szCs w:val="18"/>
          <w:lang w:eastAsia="en-US"/>
        </w:rPr>
        <w:t>sentenced by the SCC in Riyadh on 24 April</w:t>
      </w:r>
      <w:r w:rsidR="00A72070">
        <w:rPr>
          <w:rFonts w:ascii="Arial" w:hAnsi="Arial" w:cs="Arial"/>
          <w:sz w:val="18"/>
          <w:szCs w:val="18"/>
          <w:lang w:eastAsia="en-US"/>
        </w:rPr>
        <w:t xml:space="preserve"> 2016</w:t>
      </w:r>
      <w:r w:rsidRPr="00E92DF0">
        <w:rPr>
          <w:rFonts w:ascii="Arial" w:hAnsi="Arial" w:cs="Arial"/>
          <w:sz w:val="18"/>
          <w:szCs w:val="18"/>
          <w:lang w:eastAsia="en-US"/>
        </w:rPr>
        <w:t xml:space="preserve"> to nine years in prison, followed by a nine-year travel ban.</w:t>
      </w:r>
      <w:r w:rsidR="00A72070">
        <w:rPr>
          <w:rFonts w:ascii="Arial" w:hAnsi="Arial" w:cs="Arial"/>
          <w:sz w:val="18"/>
          <w:szCs w:val="18"/>
          <w:lang w:eastAsia="en-US"/>
        </w:rPr>
        <w:t xml:space="preserve"> H</w:t>
      </w:r>
      <w:r w:rsidR="00926AD5">
        <w:rPr>
          <w:rFonts w:ascii="Arial" w:hAnsi="Arial" w:cs="Arial"/>
          <w:sz w:val="18"/>
          <w:szCs w:val="18"/>
          <w:lang w:eastAsia="en-US"/>
        </w:rPr>
        <w:t xml:space="preserve">is sentence was increased to 11 </w:t>
      </w:r>
      <w:r w:rsidR="00A72070">
        <w:rPr>
          <w:rFonts w:ascii="Arial" w:hAnsi="Arial" w:cs="Arial"/>
          <w:sz w:val="18"/>
          <w:szCs w:val="18"/>
          <w:lang w:eastAsia="en-US"/>
        </w:rPr>
        <w:t>years in prison on appeal and on 16 September 2017 he was arrested</w:t>
      </w:r>
      <w:r w:rsidR="00E94D0C">
        <w:rPr>
          <w:rFonts w:ascii="Arial" w:hAnsi="Arial" w:cs="Arial"/>
          <w:sz w:val="18"/>
          <w:szCs w:val="18"/>
          <w:lang w:eastAsia="en-US"/>
        </w:rPr>
        <w:t xml:space="preserve"> to start</w:t>
      </w:r>
      <w:r w:rsidR="00A72070">
        <w:rPr>
          <w:rFonts w:ascii="Arial" w:hAnsi="Arial" w:cs="Arial"/>
          <w:sz w:val="18"/>
          <w:szCs w:val="18"/>
          <w:lang w:eastAsia="en-US"/>
        </w:rPr>
        <w:t xml:space="preserve"> serving his sentence.</w:t>
      </w:r>
      <w:r w:rsidRPr="00E92DF0">
        <w:rPr>
          <w:rFonts w:ascii="Arial" w:hAnsi="Arial" w:cs="Arial"/>
          <w:sz w:val="18"/>
          <w:szCs w:val="18"/>
          <w:lang w:eastAsia="en-US"/>
        </w:rPr>
        <w:t xml:space="preserve"> </w:t>
      </w:r>
      <w:r w:rsidR="00A72070">
        <w:rPr>
          <w:rFonts w:ascii="Arial" w:hAnsi="Arial" w:cs="Arial"/>
          <w:sz w:val="18"/>
          <w:szCs w:val="18"/>
          <w:lang w:eastAsia="en-US"/>
        </w:rPr>
        <w:t xml:space="preserve">Issa al-Hamid’s </w:t>
      </w:r>
      <w:r w:rsidRPr="00E92DF0">
        <w:rPr>
          <w:rFonts w:ascii="Arial" w:hAnsi="Arial" w:cs="Arial"/>
          <w:sz w:val="18"/>
          <w:szCs w:val="18"/>
          <w:lang w:eastAsia="en-US"/>
        </w:rPr>
        <w:t>brothers, Dr Abdulrahman al-Hamid and Dr Abdullah al-Hamid, are also founding members of ACPRA who were sentenced to nine years and ten years in prison, respectively, to be followed by travel bans of equal duration. See Amnesty International's Urgent Actions: Human rights activist jailed after unfair trial, 15 October 2015 (</w:t>
      </w:r>
      <w:hyperlink r:id="rId15" w:history="1">
        <w:r w:rsidRPr="00E92DF0">
          <w:rPr>
            <w:rFonts w:ascii="Arial" w:hAnsi="Arial" w:cs="Arial"/>
            <w:sz w:val="18"/>
            <w:szCs w:val="18"/>
            <w:lang w:eastAsia="en-US"/>
          </w:rPr>
          <w:t>https://www.amnesty.org/en/documents/mde23/2663/2015/en/</w:t>
        </w:r>
      </w:hyperlink>
      <w:r w:rsidRPr="00E92DF0">
        <w:rPr>
          <w:rFonts w:ascii="Arial" w:hAnsi="Arial" w:cs="Arial"/>
          <w:sz w:val="18"/>
          <w:szCs w:val="18"/>
          <w:lang w:eastAsia="en-US"/>
        </w:rPr>
        <w:t xml:space="preserve">); </w:t>
      </w:r>
      <w:r w:rsidRPr="00E92DF0">
        <w:rPr>
          <w:rFonts w:ascii="Arial" w:hAnsi="Arial" w:cs="Arial"/>
          <w:sz w:val="18"/>
          <w:szCs w:val="18"/>
        </w:rPr>
        <w:t>NGO founders jailed for activism, dissent, 11 March 2013 (</w:t>
      </w:r>
      <w:hyperlink r:id="rId16" w:history="1">
        <w:r w:rsidRPr="00E92DF0">
          <w:rPr>
            <w:rFonts w:ascii="Arial" w:hAnsi="Arial" w:cs="Arial"/>
            <w:sz w:val="18"/>
            <w:szCs w:val="18"/>
            <w:lang w:eastAsia="en-US"/>
          </w:rPr>
          <w:t>http://www.amnesty.org/en/library/info/MDE23/010/2013/en/</w:t>
        </w:r>
      </w:hyperlink>
      <w:r w:rsidRPr="00E92DF0">
        <w:rPr>
          <w:rFonts w:ascii="Arial" w:hAnsi="Arial" w:cs="Arial"/>
          <w:sz w:val="18"/>
          <w:szCs w:val="18"/>
          <w:lang w:eastAsia="en-US"/>
        </w:rPr>
        <w:t>).</w:t>
      </w:r>
    </w:p>
    <w:p w:rsidR="00E92DF0" w:rsidRPr="00E92DF0" w:rsidRDefault="00E92DF0" w:rsidP="0006093F">
      <w:pPr>
        <w:tabs>
          <w:tab w:val="left" w:pos="1740"/>
        </w:tabs>
        <w:rPr>
          <w:rFonts w:ascii="Arial" w:hAnsi="Arial" w:cs="Arial"/>
          <w:sz w:val="18"/>
          <w:szCs w:val="18"/>
          <w:lang w:eastAsia="en-US"/>
        </w:rPr>
      </w:pPr>
      <w:r w:rsidRPr="00E92DF0">
        <w:rPr>
          <w:rFonts w:ascii="Arial" w:hAnsi="Arial" w:cs="Arial"/>
          <w:sz w:val="18"/>
          <w:szCs w:val="18"/>
          <w:lang w:eastAsia="en-US"/>
        </w:rPr>
        <w:tab/>
      </w:r>
    </w:p>
    <w:p w:rsidR="00E92DF0" w:rsidRPr="00E92DF0" w:rsidRDefault="00E92DF0" w:rsidP="0006093F">
      <w:pPr>
        <w:rPr>
          <w:rFonts w:ascii="Arial" w:hAnsi="Arial" w:cs="Arial"/>
          <w:sz w:val="20"/>
          <w:szCs w:val="20"/>
          <w:lang w:eastAsia="en-US"/>
        </w:rPr>
      </w:pPr>
      <w:r w:rsidRPr="00E92DF0">
        <w:rPr>
          <w:rFonts w:ascii="Arial" w:hAnsi="Arial" w:cs="Arial"/>
          <w:sz w:val="18"/>
          <w:szCs w:val="18"/>
          <w:lang w:eastAsia="en-US"/>
        </w:rPr>
        <w:t xml:space="preserve">Another ACPRA co-founder, Dr Mohammad al-Qahtani, was sentenced alongside Dr Abdullah al-Hamid on 9 March 2013 to 11 years’ imprisonment followed by a travel ban of equal duration. Issa al-Nukhaifi, also a member of ACPRA, was rearrested on 18 December 2016, just eight months after he was released from prison having completed a three-year sentence for his activism. </w:t>
      </w:r>
      <w:r w:rsidRPr="008970D9">
        <w:rPr>
          <w:rFonts w:ascii="Arial" w:hAnsi="Arial" w:cs="Arial"/>
          <w:sz w:val="18"/>
          <w:szCs w:val="18"/>
          <w:lang w:eastAsia="en-US"/>
        </w:rPr>
        <w:t>Since his re-arrest he has been interrogated multiple times about his human rights activism and contact with international human rights organizations, as well as his role in setting up “Saudi Popular Parliament”, a Twitter account set up on 10 December 2016 aimed at promoting democracy in Saudi Arabia.</w:t>
      </w:r>
      <w:r w:rsidRPr="00E92DF0">
        <w:rPr>
          <w:rFonts w:ascii="Arial" w:hAnsi="Arial" w:cs="Arial"/>
          <w:sz w:val="20"/>
          <w:szCs w:val="20"/>
          <w:lang w:eastAsia="en-US"/>
        </w:rPr>
        <w:t xml:space="preserve"> </w:t>
      </w:r>
      <w:r w:rsidRPr="00E92DF0">
        <w:rPr>
          <w:rFonts w:ascii="Arial" w:hAnsi="Arial" w:cs="Arial"/>
          <w:sz w:val="18"/>
          <w:szCs w:val="18"/>
          <w:lang w:eastAsia="en-US"/>
        </w:rPr>
        <w:t>Mohammed al-Bajadi, another founding ACPRA member, was released in 2016 after completing his four-year prison sentence that was handed down by the SCC in a secret trial on 10 April 2012. Dr Abdulkareem Yousef al-Khoder, also a founding member of ACPRA, was sentenced by the SCC on 19 October 2015 to 10 years in prison, followed by a travel ban of equal duration. In November 2014, Fowzan al-Harbi, also an ACPRA founding member, was informed that an appeal court in Riyadh had increased his earlier sentence of seven years in prison to 10 years. He was detained soon after. ACPRA activist Abdulaziz al-Sunaidi was sentenced on 13 October 2015 to eight years in prison followed by an eight-year travel ban by the SCC.</w:t>
      </w:r>
      <w:r w:rsidR="00A72070">
        <w:rPr>
          <w:rFonts w:ascii="Arial" w:hAnsi="Arial" w:cs="Arial"/>
          <w:sz w:val="18"/>
          <w:szCs w:val="18"/>
          <w:lang w:eastAsia="en-US"/>
        </w:rPr>
        <w:t xml:space="preserve"> Sheikh</w:t>
      </w:r>
      <w:r w:rsidRPr="00E92DF0">
        <w:rPr>
          <w:rFonts w:ascii="Arial" w:hAnsi="Arial" w:cs="Arial"/>
          <w:sz w:val="18"/>
          <w:szCs w:val="18"/>
          <w:lang w:eastAsia="en-US"/>
        </w:rPr>
        <w:t xml:space="preserve"> Suliaman al-Rashudi, another ACPRA founding member, former president of the organization and former judge, was sentenced on 22 November 2011 to 15 years in prison </w:t>
      </w:r>
      <w:r w:rsidR="00BC719A">
        <w:rPr>
          <w:rFonts w:ascii="Arial" w:hAnsi="Arial" w:cs="Arial"/>
          <w:sz w:val="18"/>
          <w:szCs w:val="18"/>
          <w:lang w:eastAsia="en-US"/>
        </w:rPr>
        <w:t>given</w:t>
      </w:r>
      <w:r w:rsidRPr="00E92DF0">
        <w:rPr>
          <w:rFonts w:ascii="Arial" w:hAnsi="Arial" w:cs="Arial"/>
          <w:sz w:val="18"/>
          <w:szCs w:val="18"/>
          <w:lang w:eastAsia="en-US"/>
        </w:rPr>
        <w:t xml:space="preserve"> a 15-year travel ban.</w:t>
      </w:r>
    </w:p>
    <w:p w:rsidR="00E92DF0" w:rsidRPr="00E92DF0" w:rsidRDefault="00E92DF0" w:rsidP="0006093F">
      <w:pPr>
        <w:rPr>
          <w:rFonts w:ascii="Arial" w:hAnsi="Arial" w:cs="Arial"/>
          <w:sz w:val="16"/>
          <w:szCs w:val="16"/>
        </w:rPr>
      </w:pPr>
    </w:p>
    <w:p w:rsidR="000070F6" w:rsidRDefault="00E92DF0" w:rsidP="0006093F">
      <w:pPr>
        <w:rPr>
          <w:rFonts w:ascii="Arial" w:hAnsi="Arial" w:cs="Arial"/>
          <w:sz w:val="16"/>
          <w:szCs w:val="16"/>
        </w:rPr>
      </w:pPr>
      <w:r w:rsidRPr="00E92DF0">
        <w:rPr>
          <w:rFonts w:ascii="Arial" w:hAnsi="Arial" w:cs="Arial"/>
          <w:sz w:val="16"/>
          <w:szCs w:val="16"/>
        </w:rPr>
        <w:t>Name: Abdulaziz al-Shubaily</w:t>
      </w:r>
    </w:p>
    <w:p w:rsidR="00E92DF0" w:rsidRPr="00E92DF0" w:rsidRDefault="00E92DF0" w:rsidP="0006093F">
      <w:pPr>
        <w:rPr>
          <w:rFonts w:cs="Arial"/>
          <w:sz w:val="18"/>
        </w:rPr>
      </w:pPr>
      <w:r w:rsidRPr="00E92DF0">
        <w:rPr>
          <w:rFonts w:ascii="Arial" w:hAnsi="Arial" w:cs="Arial"/>
          <w:sz w:val="16"/>
          <w:szCs w:val="16"/>
        </w:rPr>
        <w:t>Gender m/f: m</w:t>
      </w:r>
    </w:p>
    <w:p w:rsidR="0026766F" w:rsidRPr="00F95961" w:rsidRDefault="00E92DF0" w:rsidP="0006093F">
      <w:pPr>
        <w:rPr>
          <w:rFonts w:ascii="Arial" w:hAnsi="Arial" w:cs="Arial"/>
          <w:sz w:val="16"/>
          <w:szCs w:val="16"/>
        </w:rPr>
      </w:pPr>
      <w:r w:rsidRPr="00E92DF0">
        <w:rPr>
          <w:rFonts w:ascii="Arial" w:hAnsi="Arial" w:cs="Arial"/>
          <w:sz w:val="16"/>
          <w:szCs w:val="16"/>
        </w:rPr>
        <w:t xml:space="preserve">Further information on UA: 139/16 Index: </w:t>
      </w:r>
      <w:r w:rsidR="004F5297" w:rsidRPr="00926AD5">
        <w:rPr>
          <w:rFonts w:ascii="Arial" w:hAnsi="Arial" w:cs="Arial"/>
          <w:sz w:val="16"/>
          <w:szCs w:val="16"/>
        </w:rPr>
        <w:t>MDE 23/7161/2017</w:t>
      </w:r>
      <w:r w:rsidR="004F5297">
        <w:rPr>
          <w:rFonts w:ascii="Segoe UI" w:hAnsi="Segoe UI" w:cs="Segoe UI"/>
          <w:color w:val="444444"/>
          <w:sz w:val="20"/>
          <w:szCs w:val="20"/>
        </w:rPr>
        <w:t xml:space="preserve"> </w:t>
      </w:r>
      <w:r w:rsidRPr="00E92DF0">
        <w:rPr>
          <w:rFonts w:ascii="Arial" w:hAnsi="Arial" w:cs="Arial"/>
          <w:sz w:val="16"/>
          <w:szCs w:val="16"/>
        </w:rPr>
        <w:t xml:space="preserve">Issue Date: </w:t>
      </w:r>
      <w:r w:rsidR="004F5297">
        <w:rPr>
          <w:rFonts w:ascii="Arial" w:hAnsi="Arial" w:cs="Arial"/>
          <w:sz w:val="16"/>
          <w:szCs w:val="16"/>
        </w:rPr>
        <w:t>2</w:t>
      </w:r>
      <w:r w:rsidR="00926AD5">
        <w:rPr>
          <w:rFonts w:ascii="Arial" w:hAnsi="Arial" w:cs="Arial"/>
          <w:sz w:val="16"/>
          <w:szCs w:val="16"/>
        </w:rPr>
        <w:t>9</w:t>
      </w:r>
      <w:r w:rsidR="004F5297">
        <w:rPr>
          <w:rFonts w:ascii="Arial" w:hAnsi="Arial" w:cs="Arial"/>
          <w:sz w:val="16"/>
          <w:szCs w:val="16"/>
        </w:rPr>
        <w:t xml:space="preserve"> September</w:t>
      </w:r>
      <w:r w:rsidRPr="00E92DF0">
        <w:rPr>
          <w:rFonts w:ascii="Arial" w:hAnsi="Arial" w:cs="Arial"/>
          <w:sz w:val="16"/>
          <w:szCs w:val="16"/>
        </w:rPr>
        <w:t xml:space="preserve"> 2017</w:t>
      </w:r>
    </w:p>
    <w:sectPr w:rsidR="0026766F" w:rsidRPr="00F95961" w:rsidSect="0006093F">
      <w:footerReference w:type="default" r:id="rId1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6D9" w:rsidRDefault="004506D9">
      <w:r>
        <w:separator/>
      </w:r>
    </w:p>
  </w:endnote>
  <w:endnote w:type="continuationSeparator" w:id="0">
    <w:p w:rsidR="004506D9" w:rsidRDefault="0045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3F" w:rsidRPr="00D158C3" w:rsidRDefault="0006093F" w:rsidP="0006093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6093F" w:rsidRPr="00D158C3" w:rsidRDefault="0006093F" w:rsidP="0006093F">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506D9">
    <w:pPr>
      <w:pStyle w:val="Footer"/>
    </w:pPr>
    <w:r w:rsidRPr="004506D9">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3F" w:rsidRPr="00D158C3" w:rsidRDefault="0006093F" w:rsidP="0006093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6093F" w:rsidRPr="00D158C3" w:rsidRDefault="0006093F" w:rsidP="0006093F">
    <w:pPr>
      <w:jc w:val="center"/>
      <w:rPr>
        <w:rFonts w:ascii="Arial" w:hAnsi="Arial" w:cs="Arial"/>
        <w:sz w:val="16"/>
        <w:szCs w:val="16"/>
      </w:rPr>
    </w:pPr>
    <w:r w:rsidRPr="00D158C3">
      <w:rPr>
        <w:rFonts w:ascii="Arial" w:hAnsi="Arial" w:cs="Arial"/>
        <w:sz w:val="16"/>
        <w:szCs w:val="16"/>
      </w:rPr>
      <w:t>T (212) 807- 8400 | uan@aiusa.org | www.amnestyusa.org/uan</w:t>
    </w:r>
  </w:p>
  <w:p w:rsidR="0006093F" w:rsidRPr="00D0106D" w:rsidRDefault="0006093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6D9" w:rsidRDefault="004506D9">
      <w:r>
        <w:separator/>
      </w:r>
    </w:p>
  </w:footnote>
  <w:footnote w:type="continuationSeparator" w:id="0">
    <w:p w:rsidR="004506D9" w:rsidRDefault="00450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926AD5" w:rsidRDefault="004F5297" w:rsidP="00B4432F">
    <w:pPr>
      <w:tabs>
        <w:tab w:val="right" w:pos="10203"/>
      </w:tabs>
      <w:rPr>
        <w:rFonts w:ascii="Arial" w:hAnsi="Arial" w:cs="Arial"/>
        <w:color w:val="FFFFFF"/>
      </w:rPr>
    </w:pPr>
    <w:r w:rsidRPr="00926AD5">
      <w:rPr>
        <w:rFonts w:ascii="Arial" w:hAnsi="Arial" w:cs="Arial"/>
        <w:sz w:val="16"/>
        <w:szCs w:val="16"/>
      </w:rPr>
      <w:t xml:space="preserve">Further Information on </w:t>
    </w:r>
    <w:r w:rsidR="0026766F" w:rsidRPr="00926AD5">
      <w:rPr>
        <w:rFonts w:ascii="Arial" w:hAnsi="Arial" w:cs="Arial"/>
        <w:sz w:val="16"/>
        <w:szCs w:val="16"/>
      </w:rPr>
      <w:t xml:space="preserve">UA: </w:t>
    </w:r>
    <w:r w:rsidRPr="00926AD5">
      <w:rPr>
        <w:rFonts w:ascii="Arial" w:hAnsi="Arial" w:cs="Arial"/>
        <w:sz w:val="16"/>
        <w:szCs w:val="16"/>
      </w:rPr>
      <w:t>139/16</w:t>
    </w:r>
    <w:r w:rsidR="0026766F" w:rsidRPr="00926AD5">
      <w:rPr>
        <w:rFonts w:ascii="Arial" w:hAnsi="Arial" w:cs="Arial"/>
        <w:sz w:val="16"/>
        <w:szCs w:val="16"/>
      </w:rPr>
      <w:t xml:space="preserve"> Index: </w:t>
    </w:r>
    <w:r w:rsidRPr="00926AD5">
      <w:rPr>
        <w:rFonts w:ascii="Arial" w:hAnsi="Arial" w:cs="Arial"/>
        <w:sz w:val="16"/>
        <w:szCs w:val="16"/>
      </w:rPr>
      <w:t>MDE 23/7161/2017</w:t>
    </w:r>
    <w:r w:rsidRPr="00926AD5">
      <w:rPr>
        <w:rFonts w:ascii="Arial" w:hAnsi="Arial" w:cs="Arial"/>
        <w:color w:val="444444"/>
        <w:sz w:val="20"/>
        <w:szCs w:val="20"/>
      </w:rPr>
      <w:t xml:space="preserve"> </w:t>
    </w:r>
    <w:r w:rsidRPr="00926AD5">
      <w:rPr>
        <w:rFonts w:ascii="Arial" w:hAnsi="Arial" w:cs="Arial"/>
        <w:sz w:val="16"/>
        <w:szCs w:val="16"/>
      </w:rPr>
      <w:t>Saudi Arabia</w:t>
    </w:r>
    <w:r w:rsidR="0026766F" w:rsidRPr="00926AD5">
      <w:rPr>
        <w:rFonts w:ascii="Arial" w:hAnsi="Arial" w:cs="Arial"/>
        <w:sz w:val="16"/>
        <w:szCs w:val="16"/>
      </w:rPr>
      <w:tab/>
      <w:t xml:space="preserve">Date: </w:t>
    </w:r>
    <w:r w:rsidRPr="00926AD5">
      <w:rPr>
        <w:rFonts w:ascii="Arial" w:hAnsi="Arial" w:cs="Arial"/>
        <w:sz w:val="16"/>
        <w:szCs w:val="16"/>
      </w:rPr>
      <w:t>2</w:t>
    </w:r>
    <w:r w:rsidR="00926AD5">
      <w:rPr>
        <w:rFonts w:ascii="Arial" w:hAnsi="Arial" w:cs="Arial"/>
        <w:sz w:val="16"/>
        <w:szCs w:val="16"/>
      </w:rPr>
      <w:t>9</w:t>
    </w:r>
    <w:r w:rsidRPr="00926AD5">
      <w:rPr>
        <w:rFonts w:ascii="Arial" w:hAnsi="Arial" w:cs="Arial"/>
        <w:sz w:val="16"/>
        <w:szCs w:val="16"/>
      </w:rPr>
      <w:t xml:space="preserve"> 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70F6"/>
    <w:rsid w:val="00023EE0"/>
    <w:rsid w:val="000379A7"/>
    <w:rsid w:val="0004212F"/>
    <w:rsid w:val="000516A2"/>
    <w:rsid w:val="0006093F"/>
    <w:rsid w:val="00080C97"/>
    <w:rsid w:val="000A6C3B"/>
    <w:rsid w:val="000B23F7"/>
    <w:rsid w:val="000F11B8"/>
    <w:rsid w:val="000F4F3E"/>
    <w:rsid w:val="00114598"/>
    <w:rsid w:val="0012060D"/>
    <w:rsid w:val="00122ED9"/>
    <w:rsid w:val="001411BF"/>
    <w:rsid w:val="001624EA"/>
    <w:rsid w:val="001671E0"/>
    <w:rsid w:val="001951FB"/>
    <w:rsid w:val="00196F3C"/>
    <w:rsid w:val="001B716A"/>
    <w:rsid w:val="001B7B2B"/>
    <w:rsid w:val="001C1A1B"/>
    <w:rsid w:val="001E0993"/>
    <w:rsid w:val="00235894"/>
    <w:rsid w:val="0026766F"/>
    <w:rsid w:val="0027166B"/>
    <w:rsid w:val="00277F22"/>
    <w:rsid w:val="002923B7"/>
    <w:rsid w:val="002932CE"/>
    <w:rsid w:val="002E2E53"/>
    <w:rsid w:val="002F5DA9"/>
    <w:rsid w:val="002F6C91"/>
    <w:rsid w:val="00310926"/>
    <w:rsid w:val="00314E2D"/>
    <w:rsid w:val="00320E8F"/>
    <w:rsid w:val="003212CE"/>
    <w:rsid w:val="00347243"/>
    <w:rsid w:val="003A2A73"/>
    <w:rsid w:val="003D377A"/>
    <w:rsid w:val="00415A74"/>
    <w:rsid w:val="0044096A"/>
    <w:rsid w:val="004506D9"/>
    <w:rsid w:val="00475586"/>
    <w:rsid w:val="00483E30"/>
    <w:rsid w:val="004D19C7"/>
    <w:rsid w:val="004E6A6E"/>
    <w:rsid w:val="004F5297"/>
    <w:rsid w:val="005040F2"/>
    <w:rsid w:val="005149A9"/>
    <w:rsid w:val="00530B9C"/>
    <w:rsid w:val="0053584A"/>
    <w:rsid w:val="005534BC"/>
    <w:rsid w:val="005C2CBA"/>
    <w:rsid w:val="005C41FB"/>
    <w:rsid w:val="005D159E"/>
    <w:rsid w:val="005D560C"/>
    <w:rsid w:val="005E3947"/>
    <w:rsid w:val="005F0D06"/>
    <w:rsid w:val="005F29C5"/>
    <w:rsid w:val="00606C38"/>
    <w:rsid w:val="00665B6A"/>
    <w:rsid w:val="00672983"/>
    <w:rsid w:val="006814D6"/>
    <w:rsid w:val="006820E8"/>
    <w:rsid w:val="006C2190"/>
    <w:rsid w:val="006C3DE2"/>
    <w:rsid w:val="007179E8"/>
    <w:rsid w:val="00726929"/>
    <w:rsid w:val="00736B40"/>
    <w:rsid w:val="007479B8"/>
    <w:rsid w:val="007620A6"/>
    <w:rsid w:val="0077354F"/>
    <w:rsid w:val="00782D43"/>
    <w:rsid w:val="00795D45"/>
    <w:rsid w:val="007A1959"/>
    <w:rsid w:val="007A5DA8"/>
    <w:rsid w:val="007E0CAD"/>
    <w:rsid w:val="007E232B"/>
    <w:rsid w:val="007E57A7"/>
    <w:rsid w:val="00815508"/>
    <w:rsid w:val="008224D0"/>
    <w:rsid w:val="008241AB"/>
    <w:rsid w:val="008520A4"/>
    <w:rsid w:val="0086100E"/>
    <w:rsid w:val="0086363D"/>
    <w:rsid w:val="00875E19"/>
    <w:rsid w:val="00891EAC"/>
    <w:rsid w:val="008970D9"/>
    <w:rsid w:val="008C6392"/>
    <w:rsid w:val="008E48B0"/>
    <w:rsid w:val="008F64FC"/>
    <w:rsid w:val="009144AA"/>
    <w:rsid w:val="00926AD5"/>
    <w:rsid w:val="00946781"/>
    <w:rsid w:val="00950C7F"/>
    <w:rsid w:val="00963CA3"/>
    <w:rsid w:val="00985339"/>
    <w:rsid w:val="00987C31"/>
    <w:rsid w:val="009971C5"/>
    <w:rsid w:val="009C0BC3"/>
    <w:rsid w:val="009D1C3E"/>
    <w:rsid w:val="009D5F0B"/>
    <w:rsid w:val="009E0910"/>
    <w:rsid w:val="009E671A"/>
    <w:rsid w:val="009F0BC0"/>
    <w:rsid w:val="009F4BB3"/>
    <w:rsid w:val="00A72070"/>
    <w:rsid w:val="00A76C63"/>
    <w:rsid w:val="00AC5D5E"/>
    <w:rsid w:val="00AF4CF9"/>
    <w:rsid w:val="00B0058D"/>
    <w:rsid w:val="00B043D9"/>
    <w:rsid w:val="00B06E79"/>
    <w:rsid w:val="00B22D7A"/>
    <w:rsid w:val="00B4432F"/>
    <w:rsid w:val="00B60FB0"/>
    <w:rsid w:val="00B811E7"/>
    <w:rsid w:val="00B84EF8"/>
    <w:rsid w:val="00B9147D"/>
    <w:rsid w:val="00BA31FC"/>
    <w:rsid w:val="00BC4721"/>
    <w:rsid w:val="00BC719A"/>
    <w:rsid w:val="00BE290D"/>
    <w:rsid w:val="00BE4AEB"/>
    <w:rsid w:val="00C264C5"/>
    <w:rsid w:val="00C64997"/>
    <w:rsid w:val="00C718B9"/>
    <w:rsid w:val="00CE6658"/>
    <w:rsid w:val="00D0106D"/>
    <w:rsid w:val="00D03746"/>
    <w:rsid w:val="00D20DEB"/>
    <w:rsid w:val="00D43CB7"/>
    <w:rsid w:val="00D63AA5"/>
    <w:rsid w:val="00D6401F"/>
    <w:rsid w:val="00D85FE8"/>
    <w:rsid w:val="00DC5FB0"/>
    <w:rsid w:val="00DD777F"/>
    <w:rsid w:val="00DE421D"/>
    <w:rsid w:val="00DF0C26"/>
    <w:rsid w:val="00E23769"/>
    <w:rsid w:val="00E2387F"/>
    <w:rsid w:val="00E601DC"/>
    <w:rsid w:val="00E6735E"/>
    <w:rsid w:val="00E92DF0"/>
    <w:rsid w:val="00E94D0C"/>
    <w:rsid w:val="00E96397"/>
    <w:rsid w:val="00E97E64"/>
    <w:rsid w:val="00EA7847"/>
    <w:rsid w:val="00EB3D70"/>
    <w:rsid w:val="00EC130D"/>
    <w:rsid w:val="00EC2C85"/>
    <w:rsid w:val="00ED61F1"/>
    <w:rsid w:val="00F20743"/>
    <w:rsid w:val="00F25545"/>
    <w:rsid w:val="00F54365"/>
    <w:rsid w:val="00F54D1F"/>
    <w:rsid w:val="00F7781E"/>
    <w:rsid w:val="00F95961"/>
    <w:rsid w:val="00FA4784"/>
    <w:rsid w:val="00FC7732"/>
    <w:rsid w:val="00FF74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3E6364-82CF-4C1D-831A-88FAEBB5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E92DF0"/>
    <w:pPr>
      <w:ind w:left="720"/>
      <w:contextualSpacing/>
    </w:pPr>
  </w:style>
  <w:style w:type="character" w:styleId="CommentReference">
    <w:name w:val="annotation reference"/>
    <w:basedOn w:val="DefaultParagraphFont"/>
    <w:uiPriority w:val="99"/>
    <w:rsid w:val="00E92DF0"/>
    <w:rPr>
      <w:sz w:val="16"/>
    </w:rPr>
  </w:style>
  <w:style w:type="paragraph" w:styleId="CommentText">
    <w:name w:val="annotation text"/>
    <w:basedOn w:val="Normal"/>
    <w:link w:val="CommentTextChar"/>
    <w:uiPriority w:val="99"/>
    <w:rsid w:val="00E92DF0"/>
    <w:rPr>
      <w:sz w:val="20"/>
      <w:szCs w:val="20"/>
    </w:rPr>
  </w:style>
  <w:style w:type="character" w:customStyle="1" w:styleId="CommentTextChar">
    <w:name w:val="Comment Text Char"/>
    <w:basedOn w:val="DefaultParagraphFont"/>
    <w:link w:val="CommentText"/>
    <w:uiPriority w:val="99"/>
    <w:locked/>
    <w:rsid w:val="00E92DF0"/>
    <w:rPr>
      <w:lang w:val="x-none" w:eastAsia="zh-CN"/>
    </w:rPr>
  </w:style>
  <w:style w:type="paragraph" w:styleId="BalloonText">
    <w:name w:val="Balloon Text"/>
    <w:basedOn w:val="Normal"/>
    <w:link w:val="BalloonTextChar"/>
    <w:uiPriority w:val="99"/>
    <w:rsid w:val="00E92DF0"/>
    <w:rPr>
      <w:rFonts w:ascii="Segoe UI" w:hAnsi="Segoe UI" w:cs="Segoe UI"/>
      <w:sz w:val="18"/>
      <w:szCs w:val="18"/>
    </w:rPr>
  </w:style>
  <w:style w:type="character" w:customStyle="1" w:styleId="BalloonTextChar">
    <w:name w:val="Balloon Text Char"/>
    <w:basedOn w:val="DefaultParagraphFont"/>
    <w:link w:val="BalloonText"/>
    <w:uiPriority w:val="99"/>
    <w:locked/>
    <w:rsid w:val="00E92DF0"/>
    <w:rPr>
      <w:rFonts w:ascii="Segoe UI" w:hAnsi="Segoe UI"/>
      <w:sz w:val="18"/>
      <w:lang w:val="x-none" w:eastAsia="zh-CN"/>
    </w:rPr>
  </w:style>
  <w:style w:type="paragraph" w:styleId="CommentSubject">
    <w:name w:val="annotation subject"/>
    <w:basedOn w:val="CommentText"/>
    <w:next w:val="CommentText"/>
    <w:link w:val="CommentSubjectChar"/>
    <w:uiPriority w:val="99"/>
    <w:rsid w:val="00A72070"/>
    <w:rPr>
      <w:b/>
      <w:bCs/>
    </w:rPr>
  </w:style>
  <w:style w:type="character" w:customStyle="1" w:styleId="CommentSubjectChar">
    <w:name w:val="Comment Subject Char"/>
    <w:basedOn w:val="CommentTextChar"/>
    <w:link w:val="CommentSubject"/>
    <w:uiPriority w:val="99"/>
    <w:locked/>
    <w:rsid w:val="00A72070"/>
    <w:rPr>
      <w:b/>
      <w:lang w:val="x-none" w:eastAsia="zh-CN"/>
    </w:rPr>
  </w:style>
  <w:style w:type="paragraph" w:styleId="Revision">
    <w:name w:val="Revision"/>
    <w:hidden/>
    <w:uiPriority w:val="99"/>
    <w:semiHidden/>
    <w:rsid w:val="00AC5D5E"/>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6093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6093F"/>
    <w:rPr>
      <w:rFonts w:ascii="Consolas" w:eastAsiaTheme="minorHAnsi" w:hAnsi="Consolas" w:cstheme="minorBidi"/>
      <w:sz w:val="21"/>
      <w:szCs w:val="21"/>
    </w:rPr>
  </w:style>
  <w:style w:type="character" w:styleId="Hyperlink">
    <w:name w:val="Hyperlink"/>
    <w:basedOn w:val="DefaultParagraphFont"/>
    <w:uiPriority w:val="99"/>
    <w:unhideWhenUsed/>
    <w:rsid w:val="0006093F"/>
    <w:rPr>
      <w:color w:val="0563C1" w:themeColor="hyperlink"/>
      <w:u w:val="single"/>
    </w:rPr>
  </w:style>
  <w:style w:type="character" w:styleId="FollowedHyperlink">
    <w:name w:val="FollowedHyperlink"/>
    <w:basedOn w:val="DefaultParagraphFont"/>
    <w:rsid w:val="000609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udiembassy.net/conta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udiembassy.ne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mnesty.org/en/library/info/MDE23/010/201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org/en/documents/mde23/2663/2015/e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C75E-A8BA-4007-8535-2CE92BB5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1227</Words>
  <Characters>6999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2</cp:revision>
  <cp:lastPrinted>2017-09-27T18:17:00Z</cp:lastPrinted>
  <dcterms:created xsi:type="dcterms:W3CDTF">2017-09-29T17:00:00Z</dcterms:created>
  <dcterms:modified xsi:type="dcterms:W3CDTF">2017-09-29T17:00:00Z</dcterms:modified>
</cp:coreProperties>
</file>