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11299">
      <w:pPr>
        <w:pStyle w:val="AIUrgentActionTopHeading"/>
        <w:tabs>
          <w:tab w:val="clear" w:pos="567"/>
        </w:tabs>
        <w:spacing w:line="240" w:lineRule="auto"/>
        <w:rPr>
          <w:rFonts w:cs="Arial"/>
          <w:sz w:val="120"/>
          <w:szCs w:val="120"/>
        </w:rPr>
      </w:pPr>
      <w:bookmarkStart w:id="0" w:name="_GoBack"/>
      <w:r w:rsidRPr="00F95961">
        <w:rPr>
          <w:rFonts w:cs="Arial"/>
          <w:sz w:val="120"/>
          <w:szCs w:val="120"/>
        </w:rPr>
        <w:t>URGENT ACTION</w:t>
      </w:r>
    </w:p>
    <w:p w:rsidR="001814DA" w:rsidRPr="001814DA" w:rsidRDefault="00A3398C" w:rsidP="00911299">
      <w:pPr>
        <w:rPr>
          <w:lang w:val="en-US"/>
        </w:rPr>
      </w:pPr>
      <w:r>
        <w:rPr>
          <w:rStyle w:val="AIHeadline"/>
          <w:rFonts w:cs="Arial"/>
          <w:snapToGrid w:val="0"/>
          <w:sz w:val="38"/>
          <w:szCs w:val="38"/>
        </w:rPr>
        <w:t xml:space="preserve">JOURNALISTS </w:t>
      </w:r>
      <w:r w:rsidR="00AC259E">
        <w:rPr>
          <w:rStyle w:val="AIHeadline"/>
          <w:rFonts w:cs="Arial"/>
          <w:snapToGrid w:val="0"/>
          <w:sz w:val="38"/>
          <w:szCs w:val="38"/>
        </w:rPr>
        <w:t>OUT OF IMMEDIATE DANGER</w:t>
      </w:r>
    </w:p>
    <w:bookmarkEnd w:id="0"/>
    <w:p w:rsidR="0026766F" w:rsidRPr="00BB2B12" w:rsidRDefault="001814DA" w:rsidP="00911299">
      <w:pPr>
        <w:pStyle w:val="AIintropara"/>
        <w:spacing w:line="240" w:lineRule="auto"/>
        <w:rPr>
          <w:rFonts w:cs="Arial"/>
        </w:rPr>
      </w:pPr>
      <w:r w:rsidRPr="001A3633">
        <w:rPr>
          <w:bCs/>
        </w:rPr>
        <w:t>Menchi Barriocanal and Oscar Acosta, Paraguayan journalists and married couple</w:t>
      </w:r>
      <w:r w:rsidR="00AC259E">
        <w:rPr>
          <w:bCs/>
        </w:rPr>
        <w:t xml:space="preserve"> who were threatened with</w:t>
      </w:r>
      <w:r w:rsidR="00EA07B1" w:rsidRPr="001A3633">
        <w:rPr>
          <w:bCs/>
        </w:rPr>
        <w:t xml:space="preserve"> imprisonment by </w:t>
      </w:r>
      <w:r w:rsidR="00BB2B12">
        <w:rPr>
          <w:bCs/>
        </w:rPr>
        <w:t>P</w:t>
      </w:r>
      <w:r w:rsidR="00EA07B1" w:rsidRPr="001A3633">
        <w:rPr>
          <w:bCs/>
        </w:rPr>
        <w:t>resident Horacio Cartes</w:t>
      </w:r>
      <w:r w:rsidR="00AC259E">
        <w:rPr>
          <w:bCs/>
        </w:rPr>
        <w:t>, have stopped receiv</w:t>
      </w:r>
      <w:r w:rsidR="00911299">
        <w:rPr>
          <w:bCs/>
        </w:rPr>
        <w:t xml:space="preserve">ing </w:t>
      </w:r>
      <w:r w:rsidR="00AC259E">
        <w:rPr>
          <w:bCs/>
        </w:rPr>
        <w:t>threats and seem to be out of immediate danger of being arbitrarily detained</w:t>
      </w:r>
      <w:r w:rsidR="00EA07B1" w:rsidRPr="001A3633">
        <w:rPr>
          <w:bCs/>
        </w:rPr>
        <w:t>.</w:t>
      </w:r>
    </w:p>
    <w:p w:rsidR="00EA07B1" w:rsidRPr="001A3633" w:rsidRDefault="00EA07B1" w:rsidP="00911299">
      <w:pPr>
        <w:pStyle w:val="Default"/>
        <w:rPr>
          <w:sz w:val="20"/>
          <w:szCs w:val="20"/>
          <w:lang w:val="en-US"/>
        </w:rPr>
      </w:pPr>
      <w:r w:rsidRPr="001A3633">
        <w:rPr>
          <w:b/>
          <w:sz w:val="20"/>
          <w:szCs w:val="20"/>
          <w:lang w:val="en-US"/>
        </w:rPr>
        <w:t>Menchi Barriocanal</w:t>
      </w:r>
      <w:r w:rsidRPr="001A3633">
        <w:rPr>
          <w:sz w:val="20"/>
          <w:szCs w:val="20"/>
          <w:lang w:val="en-US"/>
        </w:rPr>
        <w:t xml:space="preserve"> informed Amnesty International that </w:t>
      </w:r>
      <w:r w:rsidR="00BB2B12">
        <w:rPr>
          <w:sz w:val="20"/>
          <w:szCs w:val="20"/>
          <w:lang w:val="en-US"/>
        </w:rPr>
        <w:t xml:space="preserve">the president’s imprisonment </w:t>
      </w:r>
      <w:r w:rsidR="00772FD3" w:rsidRPr="001A3633">
        <w:rPr>
          <w:sz w:val="20"/>
          <w:szCs w:val="20"/>
          <w:lang w:val="en-US"/>
        </w:rPr>
        <w:t>threats stopped</w:t>
      </w:r>
      <w:r w:rsidRPr="001A3633">
        <w:rPr>
          <w:sz w:val="20"/>
          <w:szCs w:val="20"/>
          <w:lang w:val="en-US"/>
        </w:rPr>
        <w:t xml:space="preserve"> after the </w:t>
      </w:r>
      <w:r w:rsidR="001F23F9">
        <w:rPr>
          <w:sz w:val="20"/>
          <w:szCs w:val="20"/>
          <w:lang w:val="en-US"/>
        </w:rPr>
        <w:t xml:space="preserve">organization launched its </w:t>
      </w:r>
      <w:r w:rsidRPr="001A3633">
        <w:rPr>
          <w:sz w:val="20"/>
          <w:szCs w:val="20"/>
          <w:lang w:val="en-US"/>
        </w:rPr>
        <w:t xml:space="preserve">Urgent Action on their situation </w:t>
      </w:r>
      <w:r w:rsidR="001F23F9">
        <w:rPr>
          <w:sz w:val="20"/>
          <w:szCs w:val="20"/>
          <w:lang w:val="en-US"/>
        </w:rPr>
        <w:t>in late June</w:t>
      </w:r>
      <w:r w:rsidRPr="001A3633">
        <w:rPr>
          <w:sz w:val="20"/>
          <w:szCs w:val="20"/>
          <w:lang w:val="en-US"/>
        </w:rPr>
        <w:t xml:space="preserve"> </w:t>
      </w:r>
      <w:r w:rsidR="009A1D07">
        <w:rPr>
          <w:sz w:val="20"/>
          <w:szCs w:val="20"/>
          <w:lang w:val="en-US"/>
        </w:rPr>
        <w:t xml:space="preserve">2017 </w:t>
      </w:r>
      <w:r w:rsidRPr="001A3633">
        <w:rPr>
          <w:sz w:val="20"/>
          <w:szCs w:val="20"/>
          <w:lang w:val="en-US"/>
        </w:rPr>
        <w:t>and their case received international media coverage.</w:t>
      </w:r>
      <w:r w:rsidRPr="001A3633">
        <w:rPr>
          <w:sz w:val="20"/>
          <w:szCs w:val="20"/>
          <w:lang w:val="en-US"/>
        </w:rPr>
        <w:br/>
      </w:r>
    </w:p>
    <w:p w:rsidR="00772FD3" w:rsidRPr="00BB2B12" w:rsidRDefault="001F23F9" w:rsidP="00911299">
      <w:pPr>
        <w:pStyle w:val="Default"/>
        <w:rPr>
          <w:sz w:val="20"/>
          <w:szCs w:val="20"/>
          <w:lang w:val="en-US"/>
        </w:rPr>
      </w:pPr>
      <w:r>
        <w:rPr>
          <w:sz w:val="20"/>
          <w:szCs w:val="20"/>
          <w:lang w:val="en-US"/>
        </w:rPr>
        <w:t xml:space="preserve">President Horacio Cartes threatened </w:t>
      </w:r>
      <w:r w:rsidR="00EA07B1" w:rsidRPr="00BB2B12">
        <w:rPr>
          <w:sz w:val="20"/>
          <w:szCs w:val="20"/>
          <w:lang w:val="en-US"/>
        </w:rPr>
        <w:t>Menchi</w:t>
      </w:r>
      <w:r w:rsidR="00BB2B12">
        <w:rPr>
          <w:sz w:val="20"/>
          <w:szCs w:val="20"/>
          <w:lang w:val="en-US"/>
        </w:rPr>
        <w:t xml:space="preserve"> Barriocanal</w:t>
      </w:r>
      <w:r w:rsidR="00EA07B1" w:rsidRPr="00BB2B12">
        <w:rPr>
          <w:sz w:val="20"/>
          <w:szCs w:val="20"/>
          <w:lang w:val="en-US"/>
        </w:rPr>
        <w:t xml:space="preserve"> and </w:t>
      </w:r>
      <w:r w:rsidR="00EA07B1" w:rsidRPr="001A3633">
        <w:rPr>
          <w:b/>
          <w:sz w:val="20"/>
          <w:szCs w:val="20"/>
          <w:lang w:val="en-US"/>
        </w:rPr>
        <w:t>Oscar</w:t>
      </w:r>
      <w:r w:rsidR="00BB2B12" w:rsidRPr="001A3633">
        <w:rPr>
          <w:b/>
          <w:sz w:val="20"/>
          <w:szCs w:val="20"/>
          <w:lang w:val="en-US"/>
        </w:rPr>
        <w:t xml:space="preserve"> Acosta</w:t>
      </w:r>
      <w:r w:rsidR="00EA07B1" w:rsidRPr="00BB2B12">
        <w:rPr>
          <w:sz w:val="20"/>
          <w:szCs w:val="20"/>
          <w:lang w:val="en-US"/>
        </w:rPr>
        <w:t xml:space="preserve"> with imprisonment on 23 June during his participation in a rally in Ciudad del Este, where he falsely accused them of inciting violence during demonstrations that took place in </w:t>
      </w:r>
      <w:r w:rsidR="009A1D07">
        <w:rPr>
          <w:sz w:val="20"/>
          <w:szCs w:val="20"/>
          <w:lang w:val="en-US"/>
        </w:rPr>
        <w:t xml:space="preserve">Paraguay </w:t>
      </w:r>
      <w:r w:rsidR="00DD2C90">
        <w:rPr>
          <w:sz w:val="20"/>
          <w:szCs w:val="20"/>
          <w:lang w:val="en-US"/>
        </w:rPr>
        <w:t xml:space="preserve">in </w:t>
      </w:r>
      <w:r w:rsidR="00EA07B1" w:rsidRPr="00BB2B12">
        <w:rPr>
          <w:sz w:val="20"/>
          <w:szCs w:val="20"/>
          <w:lang w:val="en-US"/>
        </w:rPr>
        <w:t xml:space="preserve">March. </w:t>
      </w:r>
    </w:p>
    <w:p w:rsidR="00772FD3" w:rsidRPr="00BB2B12" w:rsidRDefault="00772FD3" w:rsidP="00911299">
      <w:pPr>
        <w:pStyle w:val="Default"/>
        <w:rPr>
          <w:sz w:val="20"/>
          <w:szCs w:val="20"/>
          <w:lang w:val="en-US"/>
        </w:rPr>
      </w:pPr>
    </w:p>
    <w:p w:rsidR="00EA07B1" w:rsidRPr="001A3633" w:rsidRDefault="009A1D07" w:rsidP="00911299">
      <w:pPr>
        <w:pStyle w:val="Default"/>
        <w:rPr>
          <w:sz w:val="20"/>
          <w:szCs w:val="20"/>
          <w:lang w:val="en-US"/>
        </w:rPr>
      </w:pPr>
      <w:r w:rsidRPr="009A1D07">
        <w:rPr>
          <w:sz w:val="20"/>
          <w:szCs w:val="20"/>
          <w:lang w:val="en-US"/>
        </w:rPr>
        <w:t>Menchi Barriocanal and Oscar Acosta</w:t>
      </w:r>
      <w:r>
        <w:rPr>
          <w:sz w:val="20"/>
          <w:szCs w:val="20"/>
          <w:lang w:val="en-US"/>
        </w:rPr>
        <w:t xml:space="preserve"> had</w:t>
      </w:r>
      <w:r w:rsidR="00EA07B1" w:rsidRPr="001A3633">
        <w:rPr>
          <w:sz w:val="20"/>
          <w:szCs w:val="20"/>
          <w:lang w:val="en-US"/>
        </w:rPr>
        <w:t xml:space="preserve"> actively exposed a bi-partisan manoeuvre supported by the president of Paraguay to amend the Constitution to allow re-elections. </w:t>
      </w:r>
      <w:r w:rsidR="00EA07B1" w:rsidRPr="00BB2B12">
        <w:rPr>
          <w:sz w:val="20"/>
          <w:szCs w:val="20"/>
          <w:lang w:val="en-US"/>
        </w:rPr>
        <w:t xml:space="preserve">The exposed proposal resulted in popular outrage with scores of people demonstrating against it on the streets. Police responded with use of tear gas and rubber bullets. The Paraguayan Congress was set on fire and the first day of protests ended with one death, dozens of people injured, and more than 200 people detained. </w:t>
      </w:r>
      <w:r w:rsidR="00EA07B1" w:rsidRPr="001A3633">
        <w:rPr>
          <w:sz w:val="20"/>
          <w:szCs w:val="20"/>
          <w:lang w:val="en-US"/>
        </w:rPr>
        <w:t>When protests erupted, representatives from the ruling party (Partido Colorado) immediately publicly accused Menchi Barriocanal and Oscar Acosta of igniting the protests and inciting violent incidents, although the journalists had simply reported on the attempted Congressional amendment.</w:t>
      </w:r>
    </w:p>
    <w:p w:rsidR="00EA07B1" w:rsidRPr="00772FD3" w:rsidRDefault="00EA07B1" w:rsidP="00911299">
      <w:pPr>
        <w:pStyle w:val="AIBodytext"/>
        <w:tabs>
          <w:tab w:val="clear" w:pos="567"/>
        </w:tabs>
        <w:spacing w:after="0" w:line="240" w:lineRule="auto"/>
        <w:rPr>
          <w:rFonts w:cs="Arial"/>
          <w:sz w:val="16"/>
          <w:szCs w:val="16"/>
          <w:lang w:val="en-US"/>
        </w:rPr>
      </w:pPr>
    </w:p>
    <w:p w:rsidR="0026766F" w:rsidRPr="00F95961" w:rsidRDefault="00F77B50" w:rsidP="00911299">
      <w:pPr>
        <w:pStyle w:val="AITableHeading"/>
        <w:tabs>
          <w:tab w:val="clear" w:pos="567"/>
        </w:tabs>
        <w:rPr>
          <w:rFonts w:cs="Arial"/>
        </w:rPr>
      </w:pPr>
      <w:r>
        <w:rPr>
          <w:rFonts w:cs="Arial"/>
        </w:rPr>
        <w:t>No further action is required of the UA network at this time. Many thanks to all who sent appeals.</w:t>
      </w:r>
    </w:p>
    <w:p w:rsidR="005534BC" w:rsidRDefault="005534BC" w:rsidP="00911299">
      <w:pPr>
        <w:pStyle w:val="AITextSmallNoLineSpacing"/>
        <w:spacing w:line="240" w:lineRule="auto"/>
        <w:rPr>
          <w:rFonts w:cs="Arial"/>
          <w:b/>
          <w:bCs/>
        </w:rPr>
      </w:pPr>
    </w:p>
    <w:p w:rsidR="005534BC" w:rsidRDefault="005534BC" w:rsidP="00911299">
      <w:pPr>
        <w:pStyle w:val="AITextSmallNoLineSpacing"/>
        <w:spacing w:line="240" w:lineRule="auto"/>
        <w:rPr>
          <w:rFonts w:cs="Arial"/>
          <w:b/>
          <w:bCs/>
        </w:rPr>
      </w:pPr>
    </w:p>
    <w:p w:rsidR="0026766F" w:rsidRDefault="0026766F" w:rsidP="00911299">
      <w:pPr>
        <w:pStyle w:val="AITextSmallNoLineSpacing"/>
        <w:spacing w:line="240" w:lineRule="auto"/>
        <w:rPr>
          <w:rFonts w:cs="Arial"/>
        </w:rPr>
      </w:pPr>
      <w:r w:rsidRPr="00F95961">
        <w:rPr>
          <w:rFonts w:cs="Arial"/>
        </w:rPr>
        <w:t xml:space="preserve">This is the </w:t>
      </w:r>
      <w:r w:rsidR="001814DA">
        <w:rPr>
          <w:rFonts w:cs="Arial"/>
        </w:rPr>
        <w:t>first</w:t>
      </w:r>
      <w:r w:rsidRPr="00F95961">
        <w:rPr>
          <w:rFonts w:cs="Arial"/>
        </w:rPr>
        <w:t xml:space="preserve"> update of UA </w:t>
      </w:r>
      <w:r w:rsidR="001814DA">
        <w:rPr>
          <w:rFonts w:cs="Arial"/>
        </w:rPr>
        <w:t>154/17</w:t>
      </w:r>
      <w:r w:rsidRPr="00F95961">
        <w:rPr>
          <w:rFonts w:cs="Arial"/>
        </w:rPr>
        <w:t xml:space="preserve">. Further information: </w:t>
      </w:r>
      <w:r w:rsidR="001814DA" w:rsidRPr="001814DA">
        <w:rPr>
          <w:rFonts w:cs="Arial"/>
        </w:rPr>
        <w:t>www.amnesty.org/en/documents/amr45/6614/2017/en/</w:t>
      </w:r>
    </w:p>
    <w:p w:rsidR="00F77B50" w:rsidRDefault="00F77B50" w:rsidP="00911299">
      <w:pPr>
        <w:pStyle w:val="AITextSmallNoLineSpacing"/>
        <w:spacing w:line="240" w:lineRule="auto"/>
        <w:rPr>
          <w:rFonts w:cs="Arial"/>
        </w:rPr>
      </w:pPr>
    </w:p>
    <w:p w:rsidR="00F77B50" w:rsidRPr="00F95961" w:rsidRDefault="00F77B50" w:rsidP="00911299">
      <w:pPr>
        <w:pStyle w:val="AITextSmallNoLineSpacing"/>
        <w:spacing w:line="240" w:lineRule="auto"/>
        <w:rPr>
          <w:rFonts w:cs="Arial"/>
        </w:rPr>
      </w:pPr>
    </w:p>
    <w:p w:rsidR="00FE7B18" w:rsidRPr="00BB2B12" w:rsidRDefault="00FE7B18" w:rsidP="00911299">
      <w:pPr>
        <w:pStyle w:val="Default"/>
        <w:rPr>
          <w:sz w:val="16"/>
          <w:szCs w:val="16"/>
          <w:lang w:val="en-US"/>
        </w:rPr>
      </w:pPr>
      <w:r w:rsidRPr="00BB2B12">
        <w:rPr>
          <w:sz w:val="16"/>
          <w:szCs w:val="16"/>
          <w:lang w:val="en-US"/>
        </w:rPr>
        <w:t>Name: Menchi Barriocanal</w:t>
      </w:r>
      <w:r w:rsidR="001F23F9">
        <w:rPr>
          <w:sz w:val="16"/>
          <w:szCs w:val="16"/>
          <w:lang w:val="en-US"/>
        </w:rPr>
        <w:t xml:space="preserve"> (f)</w:t>
      </w:r>
      <w:r w:rsidRPr="00BB2B12">
        <w:rPr>
          <w:sz w:val="16"/>
          <w:szCs w:val="16"/>
          <w:lang w:val="en-US"/>
        </w:rPr>
        <w:t xml:space="preserve"> and Oscar Acosta </w:t>
      </w:r>
      <w:r w:rsidR="001F23F9">
        <w:rPr>
          <w:sz w:val="16"/>
          <w:szCs w:val="16"/>
          <w:lang w:val="en-US"/>
        </w:rPr>
        <w:t>(m)</w:t>
      </w:r>
    </w:p>
    <w:p w:rsidR="0026766F" w:rsidRPr="00F95961" w:rsidRDefault="00FE7B18" w:rsidP="00911299">
      <w:pPr>
        <w:pStyle w:val="AITextSmallNoLineSpacing"/>
        <w:spacing w:line="240" w:lineRule="auto"/>
        <w:rPr>
          <w:rStyle w:val="StyleAIBodytextAsianSimSunChar"/>
          <w:rFonts w:cs="Arial"/>
          <w:sz w:val="18"/>
          <w:szCs w:val="18"/>
        </w:rPr>
        <w:sectPr w:rsidR="0026766F" w:rsidRPr="00F95961" w:rsidSect="00911299">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r>
        <w:t>Gender m/f: both</w:t>
      </w:r>
    </w:p>
    <w:p w:rsidR="00F77B50" w:rsidRDefault="00F77B50" w:rsidP="00911299">
      <w:pPr>
        <w:rPr>
          <w:rFonts w:ascii="Arial" w:hAnsi="Arial" w:cs="Arial"/>
          <w:sz w:val="18"/>
          <w:szCs w:val="16"/>
          <w:lang w:eastAsia="en-US"/>
        </w:rPr>
      </w:pPr>
    </w:p>
    <w:p w:rsidR="00F77B50" w:rsidRDefault="00F77B50" w:rsidP="00911299">
      <w:pPr>
        <w:rPr>
          <w:rFonts w:ascii="Arial" w:hAnsi="Arial" w:cs="Arial"/>
          <w:sz w:val="18"/>
          <w:szCs w:val="16"/>
          <w:lang w:eastAsia="en-US"/>
        </w:rPr>
      </w:pPr>
    </w:p>
    <w:p w:rsidR="001624EA" w:rsidRDefault="006A0AA1" w:rsidP="00911299">
      <w:pPr>
        <w:rPr>
          <w:rFonts w:ascii="Arial" w:hAnsi="Arial" w:cs="Arial"/>
          <w:sz w:val="16"/>
          <w:szCs w:val="16"/>
        </w:rPr>
      </w:pPr>
      <w:r>
        <w:rPr>
          <w:rFonts w:ascii="Arial" w:hAnsi="Arial" w:cs="Arial"/>
          <w:sz w:val="16"/>
          <w:szCs w:val="16"/>
        </w:rPr>
        <w:t>Further information on UA:</w:t>
      </w:r>
      <w:r w:rsidR="00FE7B18">
        <w:rPr>
          <w:rFonts w:ascii="Arial" w:hAnsi="Arial" w:cs="Arial"/>
          <w:sz w:val="16"/>
          <w:szCs w:val="16"/>
        </w:rPr>
        <w:t xml:space="preserve"> 154/17 Index: AMR 45/6</w:t>
      </w:r>
      <w:r w:rsidR="00BB2B12">
        <w:rPr>
          <w:rFonts w:ascii="Arial" w:hAnsi="Arial" w:cs="Arial"/>
          <w:sz w:val="16"/>
          <w:szCs w:val="16"/>
        </w:rPr>
        <w:t>976</w:t>
      </w:r>
      <w:r w:rsidR="00FE7B18">
        <w:rPr>
          <w:rFonts w:ascii="Arial" w:hAnsi="Arial" w:cs="Arial"/>
          <w:sz w:val="16"/>
          <w:szCs w:val="16"/>
        </w:rPr>
        <w:t>/2017</w:t>
      </w:r>
      <w:r w:rsidR="0026766F" w:rsidRPr="00F95961">
        <w:rPr>
          <w:rFonts w:ascii="Arial" w:hAnsi="Arial" w:cs="Arial"/>
          <w:sz w:val="16"/>
          <w:szCs w:val="16"/>
        </w:rPr>
        <w:t xml:space="preserve"> Issue Date: </w:t>
      </w:r>
      <w:r w:rsidR="00FE7B18">
        <w:rPr>
          <w:rFonts w:ascii="Arial" w:hAnsi="Arial" w:cs="Arial"/>
          <w:sz w:val="16"/>
          <w:szCs w:val="16"/>
        </w:rPr>
        <w:t>21 August 2017</w:t>
      </w:r>
    </w:p>
    <w:p w:rsidR="0026766F" w:rsidRPr="00F95961" w:rsidRDefault="0026766F" w:rsidP="00911299">
      <w:pPr>
        <w:rPr>
          <w:rFonts w:ascii="Arial" w:hAnsi="Arial" w:cs="Arial"/>
          <w:sz w:val="16"/>
          <w:szCs w:val="16"/>
        </w:rPr>
      </w:pPr>
    </w:p>
    <w:sectPr w:rsidR="0026766F" w:rsidRPr="00F95961" w:rsidSect="00911299">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5C" w:rsidRDefault="001B775C">
      <w:r>
        <w:separator/>
      </w:r>
    </w:p>
  </w:endnote>
  <w:endnote w:type="continuationSeparator" w:id="0">
    <w:p w:rsidR="001B775C" w:rsidRDefault="001B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B775C">
    <w:pPr>
      <w:pStyle w:val="Footer"/>
    </w:pPr>
    <w:r w:rsidRPr="001B775C">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5C" w:rsidRDefault="001B775C">
      <w:r>
        <w:separator/>
      </w:r>
    </w:p>
  </w:footnote>
  <w:footnote w:type="continuationSeparator" w:id="0">
    <w:p w:rsidR="001B775C" w:rsidRDefault="001B7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F77B50"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UA</w:t>
    </w:r>
    <w:r>
      <w:rPr>
        <w:rFonts w:ascii="Arial" w:hAnsi="Arial" w:cs="Arial"/>
        <w:sz w:val="16"/>
        <w:szCs w:val="16"/>
      </w:rPr>
      <w:t xml:space="preserve">: </w:t>
    </w:r>
    <w:r w:rsidR="00FE7B18">
      <w:rPr>
        <w:rFonts w:ascii="Arial" w:hAnsi="Arial" w:cs="Arial"/>
        <w:sz w:val="16"/>
        <w:szCs w:val="16"/>
      </w:rPr>
      <w:t>154/17</w:t>
    </w:r>
    <w:r>
      <w:rPr>
        <w:rFonts w:ascii="Arial" w:hAnsi="Arial" w:cs="Arial"/>
        <w:sz w:val="16"/>
        <w:szCs w:val="16"/>
      </w:rPr>
      <w:t xml:space="preserve"> Index: </w:t>
    </w:r>
    <w:r w:rsidR="00FE7B18">
      <w:rPr>
        <w:rFonts w:ascii="Arial" w:hAnsi="Arial" w:cs="Arial"/>
        <w:sz w:val="16"/>
        <w:szCs w:val="16"/>
      </w:rPr>
      <w:t>AMR 45/6</w:t>
    </w:r>
    <w:r w:rsidR="00BB2B12">
      <w:rPr>
        <w:rFonts w:ascii="Arial" w:hAnsi="Arial" w:cs="Arial"/>
        <w:sz w:val="16"/>
        <w:szCs w:val="16"/>
      </w:rPr>
      <w:t>976</w:t>
    </w:r>
    <w:r w:rsidR="00FE7B18">
      <w:rPr>
        <w:rFonts w:ascii="Arial" w:hAnsi="Arial" w:cs="Arial"/>
        <w:sz w:val="16"/>
        <w:szCs w:val="16"/>
      </w:rPr>
      <w:t>/2017</w:t>
    </w:r>
    <w:r w:rsidR="0026766F" w:rsidRPr="00B33D3D">
      <w:rPr>
        <w:rFonts w:ascii="Arial" w:hAnsi="Arial" w:cs="Arial"/>
        <w:sz w:val="16"/>
        <w:szCs w:val="16"/>
      </w:rPr>
      <w:t xml:space="preserve"> </w:t>
    </w:r>
    <w:r w:rsidR="00C66E2D">
      <w:rPr>
        <w:rFonts w:ascii="Arial" w:hAnsi="Arial" w:cs="Arial"/>
        <w:sz w:val="16"/>
        <w:szCs w:val="16"/>
      </w:rPr>
      <w:t>Paraguay</w:t>
    </w:r>
    <w:r w:rsidR="0026766F" w:rsidRPr="00B33D3D">
      <w:rPr>
        <w:rFonts w:ascii="Arial" w:hAnsi="Arial" w:cs="Arial"/>
        <w:sz w:val="16"/>
        <w:szCs w:val="16"/>
      </w:rPr>
      <w:tab/>
      <w:t xml:space="preserve">Date: </w:t>
    </w:r>
    <w:r w:rsidR="00C66E2D">
      <w:rPr>
        <w:rFonts w:ascii="Arial" w:hAnsi="Arial" w:cs="Arial"/>
        <w:sz w:val="16"/>
        <w:szCs w:val="16"/>
      </w:rPr>
      <w:t>21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11B8"/>
    <w:rsid w:val="00114598"/>
    <w:rsid w:val="001411BF"/>
    <w:rsid w:val="001624EA"/>
    <w:rsid w:val="001671E0"/>
    <w:rsid w:val="001814DA"/>
    <w:rsid w:val="001951FB"/>
    <w:rsid w:val="00196F3C"/>
    <w:rsid w:val="001A3633"/>
    <w:rsid w:val="001B775C"/>
    <w:rsid w:val="001B7B2B"/>
    <w:rsid w:val="001E0993"/>
    <w:rsid w:val="001F23F9"/>
    <w:rsid w:val="0026766F"/>
    <w:rsid w:val="0027166B"/>
    <w:rsid w:val="00282ADC"/>
    <w:rsid w:val="002923B7"/>
    <w:rsid w:val="002932CE"/>
    <w:rsid w:val="00296158"/>
    <w:rsid w:val="00310926"/>
    <w:rsid w:val="00313FE3"/>
    <w:rsid w:val="00347243"/>
    <w:rsid w:val="00370CFC"/>
    <w:rsid w:val="0039002D"/>
    <w:rsid w:val="003A2A73"/>
    <w:rsid w:val="003D377A"/>
    <w:rsid w:val="00415A74"/>
    <w:rsid w:val="00475586"/>
    <w:rsid w:val="00483E30"/>
    <w:rsid w:val="004D19C7"/>
    <w:rsid w:val="004E6A6E"/>
    <w:rsid w:val="005040F2"/>
    <w:rsid w:val="00504DB4"/>
    <w:rsid w:val="005078F0"/>
    <w:rsid w:val="005149A9"/>
    <w:rsid w:val="0053584A"/>
    <w:rsid w:val="005534BC"/>
    <w:rsid w:val="005C2CBA"/>
    <w:rsid w:val="005C41FB"/>
    <w:rsid w:val="005E3947"/>
    <w:rsid w:val="005F0D06"/>
    <w:rsid w:val="005F29C5"/>
    <w:rsid w:val="00606C38"/>
    <w:rsid w:val="006814D6"/>
    <w:rsid w:val="006820E8"/>
    <w:rsid w:val="006A0AA1"/>
    <w:rsid w:val="006C2190"/>
    <w:rsid w:val="006C3DE2"/>
    <w:rsid w:val="006C522F"/>
    <w:rsid w:val="007179E8"/>
    <w:rsid w:val="00736B40"/>
    <w:rsid w:val="007479B8"/>
    <w:rsid w:val="007620A6"/>
    <w:rsid w:val="00772FD3"/>
    <w:rsid w:val="0077354F"/>
    <w:rsid w:val="00795D45"/>
    <w:rsid w:val="007A1959"/>
    <w:rsid w:val="007A5DA8"/>
    <w:rsid w:val="007E0CAD"/>
    <w:rsid w:val="007E57A7"/>
    <w:rsid w:val="007F1204"/>
    <w:rsid w:val="00815508"/>
    <w:rsid w:val="008224D0"/>
    <w:rsid w:val="008241AB"/>
    <w:rsid w:val="0086100E"/>
    <w:rsid w:val="0086363D"/>
    <w:rsid w:val="00875E19"/>
    <w:rsid w:val="008C6392"/>
    <w:rsid w:val="008E48B0"/>
    <w:rsid w:val="008F64FC"/>
    <w:rsid w:val="00911299"/>
    <w:rsid w:val="009144AA"/>
    <w:rsid w:val="00946781"/>
    <w:rsid w:val="00950C7F"/>
    <w:rsid w:val="00963CA3"/>
    <w:rsid w:val="00985339"/>
    <w:rsid w:val="00987C31"/>
    <w:rsid w:val="009971C5"/>
    <w:rsid w:val="00997E16"/>
    <w:rsid w:val="009A1D07"/>
    <w:rsid w:val="009C0BC3"/>
    <w:rsid w:val="009D5F0B"/>
    <w:rsid w:val="009E0910"/>
    <w:rsid w:val="009F4BB3"/>
    <w:rsid w:val="00A3398C"/>
    <w:rsid w:val="00AA7C86"/>
    <w:rsid w:val="00AC259E"/>
    <w:rsid w:val="00AF4CF9"/>
    <w:rsid w:val="00B043D9"/>
    <w:rsid w:val="00B06E79"/>
    <w:rsid w:val="00B22D7A"/>
    <w:rsid w:val="00B33D3D"/>
    <w:rsid w:val="00B4432F"/>
    <w:rsid w:val="00B60FB0"/>
    <w:rsid w:val="00B811E7"/>
    <w:rsid w:val="00B84EF8"/>
    <w:rsid w:val="00B9147D"/>
    <w:rsid w:val="00BA31FC"/>
    <w:rsid w:val="00BB2B12"/>
    <w:rsid w:val="00BE4AEB"/>
    <w:rsid w:val="00C264C5"/>
    <w:rsid w:val="00C64997"/>
    <w:rsid w:val="00C66E2D"/>
    <w:rsid w:val="00CE6658"/>
    <w:rsid w:val="00D0106D"/>
    <w:rsid w:val="00D03746"/>
    <w:rsid w:val="00D20DEB"/>
    <w:rsid w:val="00D63AA5"/>
    <w:rsid w:val="00D6401F"/>
    <w:rsid w:val="00D85FE8"/>
    <w:rsid w:val="00DA0C5A"/>
    <w:rsid w:val="00DC5FB0"/>
    <w:rsid w:val="00DD2C90"/>
    <w:rsid w:val="00DD777F"/>
    <w:rsid w:val="00DF0C26"/>
    <w:rsid w:val="00E23769"/>
    <w:rsid w:val="00E2387F"/>
    <w:rsid w:val="00E50158"/>
    <w:rsid w:val="00E601DC"/>
    <w:rsid w:val="00E6735E"/>
    <w:rsid w:val="00E96397"/>
    <w:rsid w:val="00E97E64"/>
    <w:rsid w:val="00EA07B1"/>
    <w:rsid w:val="00EA7847"/>
    <w:rsid w:val="00EA7EC7"/>
    <w:rsid w:val="00EB3D70"/>
    <w:rsid w:val="00EC130D"/>
    <w:rsid w:val="00EC2C85"/>
    <w:rsid w:val="00ED61F1"/>
    <w:rsid w:val="00F20743"/>
    <w:rsid w:val="00F25545"/>
    <w:rsid w:val="00F54365"/>
    <w:rsid w:val="00F7781E"/>
    <w:rsid w:val="00F77B50"/>
    <w:rsid w:val="00F95961"/>
    <w:rsid w:val="00FE7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A3B9F4-CA39-4697-B190-0BEE228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FE7B18"/>
    <w:pPr>
      <w:autoSpaceDE w:val="0"/>
      <w:autoSpaceDN w:val="0"/>
      <w:adjustRightInd w:val="0"/>
    </w:pPr>
    <w:rPr>
      <w:rFonts w:ascii="Arial" w:hAnsi="Arial" w:cs="Arial"/>
      <w:color w:val="000000"/>
      <w:sz w:val="24"/>
      <w:szCs w:val="24"/>
      <w:lang w:val="es-MX" w:eastAsia="es-MX"/>
    </w:rPr>
  </w:style>
  <w:style w:type="paragraph" w:styleId="BalloonText">
    <w:name w:val="Balloon Text"/>
    <w:basedOn w:val="Normal"/>
    <w:link w:val="BalloonTextChar"/>
    <w:uiPriority w:val="99"/>
    <w:rsid w:val="00BB2B12"/>
    <w:rPr>
      <w:rFonts w:ascii="Segoe UI" w:hAnsi="Segoe UI" w:cs="Segoe UI"/>
      <w:sz w:val="18"/>
      <w:szCs w:val="18"/>
    </w:rPr>
  </w:style>
  <w:style w:type="character" w:customStyle="1" w:styleId="BalloonTextChar">
    <w:name w:val="Balloon Text Char"/>
    <w:basedOn w:val="DefaultParagraphFont"/>
    <w:link w:val="BalloonText"/>
    <w:uiPriority w:val="99"/>
    <w:locked/>
    <w:rsid w:val="00BB2B12"/>
    <w:rPr>
      <w:rFonts w:ascii="Segoe UI" w:hAnsi="Segoe UI" w:cs="Segoe UI"/>
      <w:sz w:val="18"/>
      <w:szCs w:val="18"/>
      <w:lang w:val="en-GB" w:eastAsia="zh-CN"/>
    </w:rPr>
  </w:style>
  <w:style w:type="character" w:styleId="CommentReference">
    <w:name w:val="annotation reference"/>
    <w:basedOn w:val="DefaultParagraphFont"/>
    <w:uiPriority w:val="99"/>
    <w:rsid w:val="00AC259E"/>
    <w:rPr>
      <w:rFonts w:cs="Times New Roman"/>
      <w:sz w:val="16"/>
      <w:szCs w:val="16"/>
    </w:rPr>
  </w:style>
  <w:style w:type="paragraph" w:styleId="CommentText">
    <w:name w:val="annotation text"/>
    <w:basedOn w:val="Normal"/>
    <w:link w:val="CommentTextChar"/>
    <w:uiPriority w:val="99"/>
    <w:rsid w:val="00AC259E"/>
    <w:rPr>
      <w:sz w:val="20"/>
      <w:szCs w:val="20"/>
    </w:rPr>
  </w:style>
  <w:style w:type="character" w:customStyle="1" w:styleId="CommentTextChar">
    <w:name w:val="Comment Text Char"/>
    <w:basedOn w:val="DefaultParagraphFont"/>
    <w:link w:val="CommentText"/>
    <w:uiPriority w:val="99"/>
    <w:locked/>
    <w:rsid w:val="00AC259E"/>
    <w:rPr>
      <w:rFonts w:cs="Times New Roman"/>
      <w:lang w:val="en-GB" w:eastAsia="zh-CN"/>
    </w:rPr>
  </w:style>
  <w:style w:type="paragraph" w:styleId="CommentSubject">
    <w:name w:val="annotation subject"/>
    <w:basedOn w:val="CommentText"/>
    <w:next w:val="CommentText"/>
    <w:link w:val="CommentSubjectChar"/>
    <w:uiPriority w:val="99"/>
    <w:rsid w:val="00AC259E"/>
    <w:rPr>
      <w:b/>
      <w:bCs/>
    </w:rPr>
  </w:style>
  <w:style w:type="character" w:customStyle="1" w:styleId="CommentSubjectChar">
    <w:name w:val="Comment Subject Char"/>
    <w:basedOn w:val="CommentTextChar"/>
    <w:link w:val="CommentSubject"/>
    <w:uiPriority w:val="99"/>
    <w:locked/>
    <w:rsid w:val="00AC259E"/>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2017-08-21T19:44:00Z</dcterms:created>
  <dcterms:modified xsi:type="dcterms:W3CDTF">2017-08-21T19:44:00Z</dcterms:modified>
</cp:coreProperties>
</file>