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8736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786846" w:rsidRDefault="000252AE" w:rsidP="00B8736E">
      <w:pPr>
        <w:rPr>
          <w:rStyle w:val="AIHeadline"/>
          <w:rFonts w:cs="Arial"/>
          <w:snapToGrid w:val="0"/>
          <w:sz w:val="34"/>
          <w:szCs w:val="34"/>
        </w:rPr>
      </w:pPr>
      <w:r w:rsidRPr="00786846">
        <w:rPr>
          <w:rStyle w:val="AIHeadline"/>
          <w:rFonts w:cs="Arial"/>
          <w:snapToGrid w:val="0"/>
          <w:sz w:val="34"/>
          <w:szCs w:val="34"/>
        </w:rPr>
        <w:t>MALDI</w:t>
      </w:r>
      <w:r w:rsidR="00164427" w:rsidRPr="00786846">
        <w:rPr>
          <w:rStyle w:val="AIHeadline"/>
          <w:rFonts w:cs="Arial"/>
          <w:snapToGrid w:val="0"/>
          <w:sz w:val="34"/>
          <w:szCs w:val="34"/>
        </w:rPr>
        <w:t xml:space="preserve">VES TO RESUME EXECUTIONS AFTER </w:t>
      </w:r>
      <w:r w:rsidR="002A0C81" w:rsidRPr="00786846">
        <w:rPr>
          <w:rStyle w:val="AIHeadline"/>
          <w:rFonts w:cs="Arial"/>
          <w:snapToGrid w:val="0"/>
          <w:sz w:val="34"/>
          <w:szCs w:val="34"/>
        </w:rPr>
        <w:t xml:space="preserve">OVER </w:t>
      </w:r>
      <w:r w:rsidR="00164427" w:rsidRPr="00786846">
        <w:rPr>
          <w:rStyle w:val="AIHeadline"/>
          <w:rFonts w:cs="Arial"/>
          <w:snapToGrid w:val="0"/>
          <w:sz w:val="34"/>
          <w:szCs w:val="34"/>
        </w:rPr>
        <w:t>6</w:t>
      </w:r>
      <w:r w:rsidRPr="00786846">
        <w:rPr>
          <w:rStyle w:val="AIHeadline"/>
          <w:rFonts w:cs="Arial"/>
          <w:snapToGrid w:val="0"/>
          <w:sz w:val="34"/>
          <w:szCs w:val="34"/>
        </w:rPr>
        <w:t xml:space="preserve">0 YEARS </w:t>
      </w:r>
    </w:p>
    <w:p w:rsidR="00F100E7" w:rsidRDefault="00443A17" w:rsidP="00B8736E">
      <w:pPr>
        <w:pStyle w:val="AIBodytext"/>
        <w:spacing w:line="240" w:lineRule="auto"/>
        <w:rPr>
          <w:rFonts w:cs="Arial"/>
          <w:b/>
          <w:bCs/>
          <w:sz w:val="24"/>
          <w:szCs w:val="24"/>
          <w:lang w:val="it-IT"/>
        </w:rPr>
      </w:pPr>
      <w:r>
        <w:rPr>
          <w:rFonts w:cs="Arial"/>
          <w:b/>
          <w:bCs/>
          <w:sz w:val="24"/>
          <w:szCs w:val="24"/>
          <w:lang w:val="it-IT"/>
        </w:rPr>
        <w:t>Sources close to the government of Maldives have confirmed</w:t>
      </w:r>
      <w:r w:rsidR="000252AE">
        <w:rPr>
          <w:rFonts w:cs="Arial"/>
          <w:b/>
          <w:bCs/>
          <w:sz w:val="24"/>
          <w:szCs w:val="24"/>
          <w:lang w:val="it-IT"/>
        </w:rPr>
        <w:t xml:space="preserve"> that executions</w:t>
      </w:r>
      <w:r>
        <w:rPr>
          <w:rFonts w:cs="Arial"/>
          <w:b/>
          <w:bCs/>
          <w:sz w:val="24"/>
          <w:szCs w:val="24"/>
          <w:lang w:val="it-IT"/>
        </w:rPr>
        <w:t xml:space="preserve"> </w:t>
      </w:r>
      <w:r w:rsidR="0074616A">
        <w:rPr>
          <w:rFonts w:cs="Arial"/>
          <w:b/>
          <w:bCs/>
          <w:sz w:val="24"/>
          <w:szCs w:val="24"/>
          <w:lang w:val="it-IT"/>
        </w:rPr>
        <w:t xml:space="preserve">in the country </w:t>
      </w:r>
      <w:r>
        <w:rPr>
          <w:rFonts w:cs="Arial"/>
          <w:b/>
          <w:bCs/>
          <w:sz w:val="24"/>
          <w:szCs w:val="24"/>
          <w:lang w:val="it-IT"/>
        </w:rPr>
        <w:t>will resume</w:t>
      </w:r>
      <w:r w:rsidR="000252AE">
        <w:rPr>
          <w:rFonts w:cs="Arial"/>
          <w:b/>
          <w:bCs/>
          <w:sz w:val="24"/>
          <w:szCs w:val="24"/>
          <w:lang w:val="it-IT"/>
        </w:rPr>
        <w:t xml:space="preserve"> </w:t>
      </w:r>
      <w:r w:rsidR="00365F98">
        <w:rPr>
          <w:rFonts w:cs="Arial"/>
          <w:b/>
          <w:bCs/>
          <w:sz w:val="24"/>
          <w:szCs w:val="24"/>
          <w:lang w:val="it-IT"/>
        </w:rPr>
        <w:t>on 21 July</w:t>
      </w:r>
      <w:r w:rsidR="002A0C81">
        <w:rPr>
          <w:rFonts w:cs="Arial"/>
          <w:b/>
          <w:bCs/>
          <w:sz w:val="24"/>
          <w:szCs w:val="24"/>
          <w:lang w:val="it-IT"/>
        </w:rPr>
        <w:t xml:space="preserve"> 2017</w:t>
      </w:r>
      <w:r w:rsidR="000252AE">
        <w:rPr>
          <w:rFonts w:cs="Arial"/>
          <w:b/>
          <w:bCs/>
          <w:sz w:val="24"/>
          <w:szCs w:val="24"/>
          <w:lang w:val="it-IT"/>
        </w:rPr>
        <w:t xml:space="preserve">. </w:t>
      </w:r>
      <w:r w:rsidR="000252AE" w:rsidRPr="000252AE">
        <w:rPr>
          <w:rFonts w:cs="Arial"/>
          <w:b/>
          <w:bCs/>
          <w:sz w:val="24"/>
          <w:szCs w:val="24"/>
          <w:lang w:val="it-IT"/>
        </w:rPr>
        <w:t xml:space="preserve">The Maldives Supreme Court has upheld the </w:t>
      </w:r>
      <w:r w:rsidR="00365F98">
        <w:rPr>
          <w:rFonts w:cs="Arial"/>
          <w:b/>
          <w:bCs/>
          <w:sz w:val="24"/>
          <w:szCs w:val="24"/>
          <w:lang w:val="it-IT"/>
        </w:rPr>
        <w:t xml:space="preserve">convictions and </w:t>
      </w:r>
      <w:r w:rsidR="000252AE" w:rsidRPr="000252AE">
        <w:rPr>
          <w:rFonts w:cs="Arial"/>
          <w:b/>
          <w:bCs/>
          <w:sz w:val="24"/>
          <w:szCs w:val="24"/>
          <w:lang w:val="it-IT"/>
        </w:rPr>
        <w:t>deat</w:t>
      </w:r>
      <w:r w:rsidR="000252AE">
        <w:rPr>
          <w:rFonts w:cs="Arial"/>
          <w:b/>
          <w:bCs/>
          <w:sz w:val="24"/>
          <w:szCs w:val="24"/>
          <w:lang w:val="it-IT"/>
        </w:rPr>
        <w:t xml:space="preserve">h sentences of three </w:t>
      </w:r>
      <w:r w:rsidR="00365F98">
        <w:rPr>
          <w:rFonts w:cs="Arial"/>
          <w:b/>
          <w:bCs/>
          <w:sz w:val="24"/>
          <w:szCs w:val="24"/>
          <w:lang w:val="it-IT"/>
        </w:rPr>
        <w:t>men</w:t>
      </w:r>
      <w:r w:rsidR="000252AE">
        <w:rPr>
          <w:rFonts w:cs="Arial"/>
          <w:b/>
          <w:bCs/>
          <w:sz w:val="24"/>
          <w:szCs w:val="24"/>
          <w:lang w:val="it-IT"/>
        </w:rPr>
        <w:t xml:space="preserve">, </w:t>
      </w:r>
      <w:r w:rsidR="007A33D7">
        <w:rPr>
          <w:rFonts w:cs="Arial"/>
          <w:b/>
          <w:bCs/>
          <w:sz w:val="24"/>
          <w:szCs w:val="24"/>
          <w:lang w:val="it-IT"/>
        </w:rPr>
        <w:t>who are all now at</w:t>
      </w:r>
      <w:r w:rsidR="00E35078">
        <w:rPr>
          <w:rFonts w:cs="Arial"/>
          <w:b/>
          <w:bCs/>
          <w:sz w:val="24"/>
          <w:szCs w:val="24"/>
          <w:lang w:val="it-IT"/>
        </w:rPr>
        <w:t xml:space="preserve"> </w:t>
      </w:r>
      <w:r w:rsidRPr="000252AE">
        <w:rPr>
          <w:rFonts w:cs="Arial"/>
          <w:b/>
          <w:bCs/>
          <w:sz w:val="24"/>
          <w:szCs w:val="24"/>
          <w:lang w:val="it-IT"/>
        </w:rPr>
        <w:t>imm</w:t>
      </w:r>
      <w:r>
        <w:rPr>
          <w:rFonts w:cs="Arial"/>
          <w:b/>
          <w:bCs/>
          <w:sz w:val="24"/>
          <w:szCs w:val="24"/>
          <w:lang w:val="it-IT"/>
        </w:rPr>
        <w:t xml:space="preserve">inent </w:t>
      </w:r>
      <w:r w:rsidR="000252AE" w:rsidRPr="000252AE">
        <w:rPr>
          <w:rFonts w:cs="Arial"/>
          <w:b/>
          <w:bCs/>
          <w:sz w:val="24"/>
          <w:szCs w:val="24"/>
          <w:lang w:val="it-IT"/>
        </w:rPr>
        <w:t>risk of execution</w:t>
      </w:r>
      <w:r w:rsidR="000252AE">
        <w:rPr>
          <w:rFonts w:cs="Arial"/>
          <w:b/>
          <w:bCs/>
          <w:sz w:val="24"/>
          <w:szCs w:val="24"/>
          <w:lang w:val="it-IT"/>
        </w:rPr>
        <w:t xml:space="preserve">. If carried out, </w:t>
      </w:r>
      <w:r w:rsidR="007A33D7">
        <w:rPr>
          <w:rFonts w:cs="Arial"/>
          <w:b/>
          <w:bCs/>
          <w:sz w:val="24"/>
          <w:szCs w:val="24"/>
          <w:lang w:val="it-IT"/>
        </w:rPr>
        <w:t>it</w:t>
      </w:r>
      <w:r>
        <w:rPr>
          <w:rFonts w:cs="Arial"/>
          <w:b/>
          <w:bCs/>
          <w:sz w:val="24"/>
          <w:szCs w:val="24"/>
          <w:lang w:val="it-IT"/>
        </w:rPr>
        <w:t xml:space="preserve"> </w:t>
      </w:r>
      <w:r w:rsidR="007A33D7">
        <w:rPr>
          <w:rFonts w:cs="Arial"/>
          <w:b/>
          <w:bCs/>
          <w:sz w:val="24"/>
          <w:szCs w:val="24"/>
          <w:lang w:val="it-IT"/>
        </w:rPr>
        <w:t>w</w:t>
      </w:r>
      <w:r w:rsidR="000252AE">
        <w:rPr>
          <w:rFonts w:cs="Arial"/>
          <w:b/>
          <w:bCs/>
          <w:sz w:val="24"/>
          <w:szCs w:val="24"/>
          <w:lang w:val="it-IT"/>
        </w:rPr>
        <w:t>ould be the first execution</w:t>
      </w:r>
      <w:r>
        <w:rPr>
          <w:rFonts w:cs="Arial"/>
          <w:b/>
          <w:bCs/>
          <w:sz w:val="24"/>
          <w:szCs w:val="24"/>
          <w:lang w:val="it-IT"/>
        </w:rPr>
        <w:t>s</w:t>
      </w:r>
      <w:r w:rsidR="000252AE">
        <w:rPr>
          <w:rFonts w:cs="Arial"/>
          <w:b/>
          <w:bCs/>
          <w:sz w:val="24"/>
          <w:szCs w:val="24"/>
          <w:lang w:val="it-IT"/>
        </w:rPr>
        <w:t xml:space="preserve"> in the country in over 60 years. </w:t>
      </w:r>
    </w:p>
    <w:p w:rsidR="008730AF" w:rsidRPr="008730AF" w:rsidRDefault="00443A17" w:rsidP="00B8736E">
      <w:pPr>
        <w:pStyle w:val="AIBodytext"/>
        <w:spacing w:line="240" w:lineRule="auto"/>
        <w:rPr>
          <w:rFonts w:cs="Arial"/>
          <w:bCs/>
        </w:rPr>
      </w:pPr>
      <w:r>
        <w:rPr>
          <w:rFonts w:cs="Arial"/>
          <w:bCs/>
        </w:rPr>
        <w:t>On 19 July</w:t>
      </w:r>
      <w:r w:rsidR="007A33D7">
        <w:rPr>
          <w:rFonts w:cs="Arial"/>
          <w:bCs/>
        </w:rPr>
        <w:t xml:space="preserve"> 2017</w:t>
      </w:r>
      <w:r w:rsidR="00B415FB">
        <w:rPr>
          <w:rFonts w:cs="Arial"/>
          <w:bCs/>
        </w:rPr>
        <w:t>,</w:t>
      </w:r>
      <w:r w:rsidR="007A33D7">
        <w:rPr>
          <w:rFonts w:cs="Arial"/>
          <w:bCs/>
        </w:rPr>
        <w:t xml:space="preserve"> </w:t>
      </w:r>
      <w:r>
        <w:rPr>
          <w:rFonts w:cs="Arial"/>
          <w:bCs/>
        </w:rPr>
        <w:t xml:space="preserve">Amnesty International </w:t>
      </w:r>
      <w:r w:rsidR="008B7414">
        <w:rPr>
          <w:rFonts w:cs="Arial"/>
          <w:bCs/>
        </w:rPr>
        <w:t xml:space="preserve">was informed </w:t>
      </w:r>
      <w:r>
        <w:rPr>
          <w:rFonts w:cs="Arial"/>
          <w:bCs/>
        </w:rPr>
        <w:t xml:space="preserve">that </w:t>
      </w:r>
      <w:r w:rsidR="005E69A4">
        <w:rPr>
          <w:rFonts w:cs="Arial"/>
          <w:bCs/>
        </w:rPr>
        <w:t xml:space="preserve">sources close to the government </w:t>
      </w:r>
      <w:r w:rsidR="0005694E">
        <w:rPr>
          <w:rFonts w:cs="Arial"/>
          <w:bCs/>
        </w:rPr>
        <w:t xml:space="preserve">of Maldives </w:t>
      </w:r>
      <w:r>
        <w:rPr>
          <w:rFonts w:cs="Arial"/>
          <w:bCs/>
        </w:rPr>
        <w:t xml:space="preserve">confirmed that </w:t>
      </w:r>
      <w:r w:rsidR="0074616A">
        <w:rPr>
          <w:rFonts w:cs="Arial"/>
          <w:bCs/>
        </w:rPr>
        <w:t>authorities</w:t>
      </w:r>
      <w:r>
        <w:rPr>
          <w:rFonts w:cs="Arial"/>
          <w:bCs/>
        </w:rPr>
        <w:t xml:space="preserve"> </w:t>
      </w:r>
      <w:r w:rsidR="0074616A">
        <w:rPr>
          <w:rFonts w:cs="Arial"/>
          <w:bCs/>
        </w:rPr>
        <w:t>are</w:t>
      </w:r>
      <w:r>
        <w:rPr>
          <w:rFonts w:cs="Arial"/>
          <w:bCs/>
        </w:rPr>
        <w:t xml:space="preserve"> preparing to carry out</w:t>
      </w:r>
      <w:r w:rsidR="008B7414">
        <w:rPr>
          <w:rFonts w:cs="Arial"/>
          <w:bCs/>
        </w:rPr>
        <w:t xml:space="preserve"> </w:t>
      </w:r>
      <w:r w:rsidR="005E69A4">
        <w:rPr>
          <w:rFonts w:cs="Arial"/>
          <w:bCs/>
        </w:rPr>
        <w:t>the country’s</w:t>
      </w:r>
      <w:r>
        <w:rPr>
          <w:rFonts w:cs="Arial"/>
          <w:bCs/>
        </w:rPr>
        <w:t xml:space="preserve"> first executions in more than six decades</w:t>
      </w:r>
      <w:r w:rsidR="0005694E">
        <w:rPr>
          <w:rFonts w:cs="Arial"/>
          <w:bCs/>
        </w:rPr>
        <w:t xml:space="preserve"> on 21 July</w:t>
      </w:r>
      <w:r w:rsidR="007A33D7">
        <w:rPr>
          <w:rFonts w:cs="Arial"/>
          <w:bCs/>
        </w:rPr>
        <w:t xml:space="preserve"> 2017</w:t>
      </w:r>
      <w:r>
        <w:rPr>
          <w:rFonts w:cs="Arial"/>
          <w:bCs/>
        </w:rPr>
        <w:t xml:space="preserve">. </w:t>
      </w:r>
      <w:r w:rsidR="006A329D">
        <w:rPr>
          <w:rFonts w:cs="Arial"/>
          <w:bCs/>
        </w:rPr>
        <w:t>On</w:t>
      </w:r>
      <w:r w:rsidR="006A329D" w:rsidRPr="008730AF">
        <w:rPr>
          <w:rFonts w:cs="Arial"/>
          <w:bCs/>
        </w:rPr>
        <w:t xml:space="preserve"> </w:t>
      </w:r>
      <w:r w:rsidR="008730AF" w:rsidRPr="008730AF">
        <w:rPr>
          <w:rFonts w:cs="Arial"/>
          <w:bCs/>
        </w:rPr>
        <w:t xml:space="preserve">the same day, </w:t>
      </w:r>
      <w:r w:rsidR="006A329D" w:rsidRPr="008730AF">
        <w:rPr>
          <w:rFonts w:cs="Arial"/>
          <w:bCs/>
        </w:rPr>
        <w:t xml:space="preserve">politicians and activists </w:t>
      </w:r>
      <w:r w:rsidR="006A329D">
        <w:rPr>
          <w:rFonts w:cs="Arial"/>
          <w:bCs/>
        </w:rPr>
        <w:t xml:space="preserve">published </w:t>
      </w:r>
      <w:r w:rsidR="008730AF" w:rsidRPr="008730AF">
        <w:rPr>
          <w:rFonts w:cs="Arial"/>
          <w:bCs/>
        </w:rPr>
        <w:t>unconfirmed</w:t>
      </w:r>
      <w:r w:rsidR="00B415FB">
        <w:rPr>
          <w:rFonts w:cs="Arial"/>
          <w:bCs/>
        </w:rPr>
        <w:t xml:space="preserve"> reports </w:t>
      </w:r>
      <w:r w:rsidR="00B415FB" w:rsidRPr="008730AF">
        <w:rPr>
          <w:rFonts w:cs="Arial"/>
          <w:bCs/>
        </w:rPr>
        <w:t xml:space="preserve">on social media </w:t>
      </w:r>
      <w:r w:rsidR="00B415FB">
        <w:rPr>
          <w:rFonts w:cs="Arial"/>
          <w:bCs/>
        </w:rPr>
        <w:t>t</w:t>
      </w:r>
      <w:r w:rsidR="008730AF" w:rsidRPr="008730AF">
        <w:rPr>
          <w:rFonts w:cs="Arial"/>
          <w:bCs/>
        </w:rPr>
        <w:t>hat the government was imminently planning to resume executions. The Minister of Home Affairs, apparently in response, denied these reports and told local media that the date for the implementation of the death sentences is “not definite”; and would only happen once the entire appeal process is over, in line with the promise made by President Yameen.</w:t>
      </w:r>
    </w:p>
    <w:p w:rsidR="00443A17" w:rsidRDefault="00443A17" w:rsidP="00B8736E">
      <w:pPr>
        <w:pStyle w:val="AIBodytext"/>
        <w:spacing w:line="240" w:lineRule="auto"/>
        <w:rPr>
          <w:rFonts w:cs="Arial"/>
          <w:bCs/>
        </w:rPr>
      </w:pPr>
      <w:r>
        <w:rPr>
          <w:rFonts w:cs="Arial"/>
          <w:bCs/>
        </w:rPr>
        <w:t xml:space="preserve">While the </w:t>
      </w:r>
      <w:r w:rsidR="005E69A4">
        <w:rPr>
          <w:rFonts w:cs="Arial"/>
          <w:bCs/>
        </w:rPr>
        <w:t xml:space="preserve">names of the </w:t>
      </w:r>
      <w:r>
        <w:rPr>
          <w:rFonts w:cs="Arial"/>
          <w:bCs/>
        </w:rPr>
        <w:t>p</w:t>
      </w:r>
      <w:r w:rsidR="0074616A">
        <w:rPr>
          <w:rFonts w:cs="Arial"/>
          <w:bCs/>
        </w:rPr>
        <w:t>risoners</w:t>
      </w:r>
      <w:r>
        <w:rPr>
          <w:rFonts w:cs="Arial"/>
          <w:bCs/>
        </w:rPr>
        <w:t xml:space="preserve"> involved in the scheduled executions have not been disclosed, </w:t>
      </w:r>
      <w:r w:rsidR="007327BE">
        <w:rPr>
          <w:rFonts w:cs="Arial"/>
          <w:bCs/>
        </w:rPr>
        <w:t>there is grave concern that</w:t>
      </w:r>
      <w:r>
        <w:rPr>
          <w:rFonts w:cs="Arial"/>
          <w:bCs/>
        </w:rPr>
        <w:t xml:space="preserve"> three prisoners</w:t>
      </w:r>
      <w:r w:rsidR="007327BE">
        <w:rPr>
          <w:rFonts w:cs="Arial"/>
          <w:bCs/>
        </w:rPr>
        <w:t>,</w:t>
      </w:r>
      <w:r>
        <w:rPr>
          <w:rFonts w:cs="Arial"/>
          <w:bCs/>
        </w:rPr>
        <w:t xml:space="preserve"> who have exhausted </w:t>
      </w:r>
      <w:r w:rsidR="0074616A">
        <w:rPr>
          <w:rFonts w:cs="Arial"/>
          <w:bCs/>
        </w:rPr>
        <w:t xml:space="preserve">all </w:t>
      </w:r>
      <w:r>
        <w:rPr>
          <w:rFonts w:cs="Arial"/>
          <w:bCs/>
        </w:rPr>
        <w:t>domestic legal avenues</w:t>
      </w:r>
      <w:r w:rsidR="007327BE">
        <w:rPr>
          <w:rFonts w:cs="Arial"/>
          <w:bCs/>
        </w:rPr>
        <w:t>,</w:t>
      </w:r>
      <w:r>
        <w:rPr>
          <w:rFonts w:cs="Arial"/>
          <w:bCs/>
        </w:rPr>
        <w:t xml:space="preserve"> are </w:t>
      </w:r>
      <w:r w:rsidR="007327BE">
        <w:rPr>
          <w:rFonts w:cs="Arial"/>
          <w:bCs/>
        </w:rPr>
        <w:t>now at</w:t>
      </w:r>
      <w:r>
        <w:rPr>
          <w:rFonts w:cs="Arial"/>
          <w:bCs/>
        </w:rPr>
        <w:t xml:space="preserve"> imminent risk.</w:t>
      </w:r>
      <w:r w:rsidR="001C19F6">
        <w:rPr>
          <w:rFonts w:cs="Arial"/>
          <w:bCs/>
        </w:rPr>
        <w:t xml:space="preserve"> </w:t>
      </w:r>
      <w:r w:rsidR="00163FAD">
        <w:rPr>
          <w:rFonts w:cs="Arial"/>
          <w:bCs/>
        </w:rPr>
        <w:t>Following</w:t>
      </w:r>
      <w:r w:rsidR="007327BE">
        <w:rPr>
          <w:rFonts w:cs="Arial"/>
          <w:bCs/>
        </w:rPr>
        <w:t xml:space="preserve"> recent</w:t>
      </w:r>
      <w:r w:rsidR="00163FAD">
        <w:rPr>
          <w:rFonts w:cs="Arial"/>
          <w:bCs/>
        </w:rPr>
        <w:t xml:space="preserve"> legislative changes</w:t>
      </w:r>
      <w:r w:rsidR="001C19F6">
        <w:rPr>
          <w:rFonts w:cs="Arial"/>
          <w:bCs/>
        </w:rPr>
        <w:t>, the men h</w:t>
      </w:r>
      <w:r w:rsidR="005E69A4">
        <w:rPr>
          <w:rFonts w:cs="Arial"/>
          <w:bCs/>
        </w:rPr>
        <w:t>ave not</w:t>
      </w:r>
      <w:r w:rsidR="001C19F6">
        <w:rPr>
          <w:rFonts w:cs="Arial"/>
          <w:bCs/>
        </w:rPr>
        <w:t xml:space="preserve"> been able to apply for pardon or commutation of their death sentence</w:t>
      </w:r>
      <w:r w:rsidR="005E69A4">
        <w:rPr>
          <w:rFonts w:cs="Arial"/>
          <w:bCs/>
        </w:rPr>
        <w:t>s</w:t>
      </w:r>
      <w:r w:rsidR="001C19F6">
        <w:rPr>
          <w:rFonts w:cs="Arial"/>
          <w:bCs/>
        </w:rPr>
        <w:t xml:space="preserve"> </w:t>
      </w:r>
      <w:r w:rsidR="00163FAD">
        <w:rPr>
          <w:rFonts w:cs="Arial"/>
          <w:bCs/>
        </w:rPr>
        <w:t xml:space="preserve">from the executive </w:t>
      </w:r>
      <w:r w:rsidR="001C19F6">
        <w:rPr>
          <w:rFonts w:cs="Arial"/>
          <w:bCs/>
        </w:rPr>
        <w:t>and</w:t>
      </w:r>
      <w:r w:rsidR="005E69A4">
        <w:rPr>
          <w:rFonts w:cs="Arial"/>
          <w:bCs/>
        </w:rPr>
        <w:t>,</w:t>
      </w:r>
      <w:r w:rsidR="001C19F6">
        <w:rPr>
          <w:rFonts w:cs="Arial"/>
          <w:bCs/>
        </w:rPr>
        <w:t xml:space="preserve"> </w:t>
      </w:r>
      <w:r w:rsidR="004D1194">
        <w:rPr>
          <w:rFonts w:cs="Arial"/>
          <w:bCs/>
        </w:rPr>
        <w:t>to Amnesty International’s knowledge</w:t>
      </w:r>
      <w:r w:rsidR="005E69A4">
        <w:rPr>
          <w:rFonts w:cs="Arial"/>
          <w:bCs/>
        </w:rPr>
        <w:t>,</w:t>
      </w:r>
      <w:r w:rsidR="004D1194">
        <w:rPr>
          <w:rFonts w:cs="Arial"/>
          <w:bCs/>
        </w:rPr>
        <w:t xml:space="preserve"> pardon negotiations with the murder victims families have yet to begin in </w:t>
      </w:r>
      <w:r w:rsidR="007327BE">
        <w:rPr>
          <w:rFonts w:cs="Arial"/>
          <w:bCs/>
        </w:rPr>
        <w:t>any of the</w:t>
      </w:r>
      <w:r w:rsidR="004D1194">
        <w:rPr>
          <w:rFonts w:cs="Arial"/>
          <w:bCs/>
        </w:rPr>
        <w:t xml:space="preserve"> three cases. </w:t>
      </w:r>
      <w:r w:rsidR="009C7D5E">
        <w:rPr>
          <w:rFonts w:cs="Arial"/>
          <w:bCs/>
        </w:rPr>
        <w:t>The UN Human Rights Committee issued in 2016 a binding order to stay the execution for one of the individuals pending the consideration by the UN body of an appeal filed on prisoner’s behalf.</w:t>
      </w:r>
    </w:p>
    <w:p w:rsidR="00F727B7" w:rsidRDefault="00F727B7" w:rsidP="00B8736E">
      <w:pPr>
        <w:pStyle w:val="AIBodytext"/>
        <w:spacing w:line="240" w:lineRule="auto"/>
        <w:rPr>
          <w:rFonts w:cs="Arial"/>
          <w:bCs/>
        </w:rPr>
      </w:pPr>
      <w:r w:rsidRPr="00F727B7">
        <w:rPr>
          <w:rFonts w:cs="Arial"/>
          <w:bCs/>
        </w:rPr>
        <w:t>International law and standards require that</w:t>
      </w:r>
      <w:r w:rsidR="00CA0523">
        <w:rPr>
          <w:rFonts w:cs="Arial"/>
          <w:bCs/>
        </w:rPr>
        <w:t>,</w:t>
      </w:r>
      <w:r w:rsidRPr="00F727B7">
        <w:rPr>
          <w:rFonts w:cs="Arial"/>
          <w:bCs/>
        </w:rPr>
        <w:t xml:space="preserve"> in countries which have not yet abolished the death penalty, the authorities must ensure that prisoners under sentence of death and their families are given reasonable advance notice of the scheduled date and time of the executions</w:t>
      </w:r>
      <w:r>
        <w:rPr>
          <w:rFonts w:cs="Arial"/>
          <w:bCs/>
        </w:rPr>
        <w:t>,</w:t>
      </w:r>
      <w:r w:rsidR="00CA0523">
        <w:rPr>
          <w:rFonts w:cs="Arial"/>
          <w:bCs/>
        </w:rPr>
        <w:t xml:space="preserve"> and</w:t>
      </w:r>
      <w:r w:rsidR="008B7414">
        <w:rPr>
          <w:rFonts w:cs="Arial"/>
          <w:bCs/>
        </w:rPr>
        <w:t xml:space="preserve"> to</w:t>
      </w:r>
      <w:r w:rsidR="00CA0523">
        <w:rPr>
          <w:rFonts w:cs="Arial"/>
          <w:bCs/>
        </w:rPr>
        <w:t xml:space="preserve"> </w:t>
      </w:r>
      <w:r>
        <w:rPr>
          <w:rFonts w:cs="Arial"/>
          <w:bCs/>
        </w:rPr>
        <w:t xml:space="preserve">make publicly available information of any scheduled execution.  </w:t>
      </w:r>
    </w:p>
    <w:p w:rsidR="00B8736E" w:rsidRPr="00B8736E" w:rsidRDefault="00B8736E" w:rsidP="00B8736E">
      <w:pPr>
        <w:pStyle w:val="AITableHeading"/>
        <w:rPr>
          <w:rFonts w:cs="Arial"/>
        </w:rPr>
      </w:pPr>
      <w:r w:rsidRPr="00B8736E">
        <w:rPr>
          <w:rFonts w:cs="Arial"/>
        </w:rPr>
        <w:t>1) TAKE ACTION</w:t>
      </w:r>
    </w:p>
    <w:p w:rsidR="0026766F" w:rsidRPr="00F95961" w:rsidRDefault="00B8736E" w:rsidP="00B8736E">
      <w:pPr>
        <w:pStyle w:val="AITableHeading"/>
        <w:tabs>
          <w:tab w:val="clear" w:pos="567"/>
        </w:tabs>
        <w:rPr>
          <w:rFonts w:cs="Arial"/>
        </w:rPr>
      </w:pPr>
      <w:r w:rsidRPr="00B8736E">
        <w:rPr>
          <w:rFonts w:cs="Arial"/>
        </w:rPr>
        <w:t>Write a letter, send an email, call, fax or tweet:</w:t>
      </w:r>
    </w:p>
    <w:p w:rsidR="00F100E7" w:rsidRPr="001A1579" w:rsidRDefault="00111EA8" w:rsidP="00B8736E">
      <w:pPr>
        <w:numPr>
          <w:ilvl w:val="0"/>
          <w:numId w:val="2"/>
        </w:numPr>
        <w:ind w:left="720" w:hanging="720"/>
        <w:rPr>
          <w:rFonts w:ascii="Arial" w:hAnsi="Arial" w:cs="Arial"/>
          <w:sz w:val="20"/>
          <w:szCs w:val="20"/>
          <w:lang w:val="it-IT"/>
        </w:rPr>
      </w:pPr>
      <w:r>
        <w:rPr>
          <w:rFonts w:ascii="Arial" w:hAnsi="Arial" w:cs="Arial"/>
          <w:sz w:val="20"/>
          <w:szCs w:val="20"/>
        </w:rPr>
        <w:t xml:space="preserve">        </w:t>
      </w:r>
      <w:r w:rsidR="00465446" w:rsidRPr="00465446">
        <w:rPr>
          <w:rFonts w:ascii="Arial" w:hAnsi="Arial" w:cs="Arial"/>
          <w:sz w:val="20"/>
          <w:szCs w:val="20"/>
        </w:rPr>
        <w:t xml:space="preserve">Halt any plans to resume executions and establish an official moratorium on all executions, with a view </w:t>
      </w:r>
      <w:r w:rsidR="00465446">
        <w:rPr>
          <w:rFonts w:ascii="Arial" w:hAnsi="Arial" w:cs="Arial"/>
          <w:sz w:val="20"/>
          <w:szCs w:val="20"/>
        </w:rPr>
        <w:t>to abolishing the death penalty</w:t>
      </w:r>
      <w:r w:rsidR="00F100E7" w:rsidRPr="001A1579">
        <w:rPr>
          <w:rFonts w:ascii="Arial" w:hAnsi="Arial" w:cs="Arial"/>
          <w:bCs/>
          <w:sz w:val="20"/>
          <w:szCs w:val="20"/>
          <w:lang w:val="it-IT"/>
        </w:rPr>
        <w:t>;</w:t>
      </w:r>
    </w:p>
    <w:p w:rsidR="00465446" w:rsidRDefault="00111EA8" w:rsidP="00B8736E">
      <w:pPr>
        <w:numPr>
          <w:ilvl w:val="0"/>
          <w:numId w:val="2"/>
        </w:numPr>
        <w:ind w:left="720" w:hanging="720"/>
        <w:rPr>
          <w:rFonts w:ascii="Arial" w:hAnsi="Arial" w:cs="Arial"/>
          <w:sz w:val="20"/>
          <w:szCs w:val="20"/>
          <w:lang w:val="it-IT"/>
        </w:rPr>
      </w:pPr>
      <w:r>
        <w:rPr>
          <w:rFonts w:ascii="Arial" w:hAnsi="Arial" w:cs="Arial"/>
          <w:sz w:val="20"/>
          <w:szCs w:val="20"/>
          <w:lang w:val="it-IT"/>
        </w:rPr>
        <w:t xml:space="preserve">        </w:t>
      </w:r>
      <w:r w:rsidR="00465446" w:rsidRPr="00465446">
        <w:rPr>
          <w:rFonts w:ascii="Arial" w:hAnsi="Arial" w:cs="Arial"/>
          <w:sz w:val="20"/>
          <w:szCs w:val="20"/>
          <w:lang w:val="it-IT"/>
        </w:rPr>
        <w:t>Immediately commute the death sentence against all prisoners under sentence of death, including those imposed for crimes committed when the prisoners were below 18 years of age;</w:t>
      </w:r>
    </w:p>
    <w:p w:rsidR="0026766F" w:rsidRDefault="00111EA8" w:rsidP="00B8736E">
      <w:pPr>
        <w:numPr>
          <w:ilvl w:val="0"/>
          <w:numId w:val="2"/>
        </w:numPr>
        <w:ind w:left="720" w:hanging="720"/>
        <w:rPr>
          <w:rFonts w:ascii="Arial" w:hAnsi="Arial" w:cs="Arial"/>
          <w:sz w:val="20"/>
          <w:szCs w:val="20"/>
          <w:lang w:val="it-IT"/>
        </w:rPr>
      </w:pPr>
      <w:r>
        <w:rPr>
          <w:rFonts w:ascii="Arial" w:hAnsi="Arial" w:cs="Arial"/>
          <w:sz w:val="20"/>
          <w:szCs w:val="20"/>
          <w:lang w:val="it-IT"/>
        </w:rPr>
        <w:t xml:space="preserve">        </w:t>
      </w:r>
      <w:r w:rsidR="00465446" w:rsidRPr="00465446">
        <w:rPr>
          <w:rFonts w:ascii="Arial" w:hAnsi="Arial" w:cs="Arial"/>
          <w:sz w:val="20"/>
          <w:szCs w:val="20"/>
          <w:lang w:val="it-IT"/>
        </w:rPr>
        <w:t>Amend national legislation to remove provisions that are not in line with international law and standards and abolish the death penalty for all crimes</w:t>
      </w:r>
      <w:r w:rsidR="005A257D">
        <w:rPr>
          <w:rFonts w:ascii="Arial" w:hAnsi="Arial" w:cs="Arial"/>
          <w:sz w:val="20"/>
          <w:szCs w:val="20"/>
          <w:lang w:val="it-IT"/>
        </w:rPr>
        <w:t>.</w:t>
      </w:r>
    </w:p>
    <w:p w:rsidR="00111EA8" w:rsidRPr="00465446" w:rsidRDefault="00111EA8" w:rsidP="00B8736E">
      <w:pPr>
        <w:rPr>
          <w:rFonts w:ascii="Arial" w:hAnsi="Arial" w:cs="Arial"/>
          <w:sz w:val="20"/>
          <w:szCs w:val="20"/>
          <w:lang w:val="it-IT"/>
        </w:rPr>
      </w:pPr>
    </w:p>
    <w:p w:rsidR="009C1F95" w:rsidRDefault="009C1F95" w:rsidP="00B8736E">
      <w:pPr>
        <w:pStyle w:val="AITableHeading"/>
        <w:tabs>
          <w:tab w:val="clear" w:pos="567"/>
        </w:tabs>
        <w:rPr>
          <w:rFonts w:eastAsia="Calibri" w:cs="Arial"/>
        </w:rPr>
        <w:sectPr w:rsidR="009C1F95" w:rsidSect="009C1F9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A374CE" w:rsidRPr="009C1F95" w:rsidRDefault="003259AA" w:rsidP="009C1F95">
      <w:pPr>
        <w:pStyle w:val="AITableHeading"/>
        <w:tabs>
          <w:tab w:val="clear" w:pos="567"/>
        </w:tabs>
      </w:pPr>
      <w:r>
        <w:rPr>
          <w:rFonts w:eastAsia="Calibri" w:cs="Arial"/>
        </w:rPr>
        <w:t>Contact these two</w:t>
      </w:r>
      <w:r w:rsidR="00B8736E">
        <w:rPr>
          <w:rFonts w:eastAsia="Calibri" w:cs="Arial"/>
        </w:rPr>
        <w:t xml:space="preserve"> official</w:t>
      </w:r>
      <w:r>
        <w:rPr>
          <w:rFonts w:eastAsia="Calibri" w:cs="Arial"/>
        </w:rPr>
        <w:t>s</w:t>
      </w:r>
      <w:r w:rsidR="00B8736E">
        <w:rPr>
          <w:rFonts w:eastAsia="Calibri" w:cs="Arial"/>
        </w:rPr>
        <w:t xml:space="preserve"> by </w:t>
      </w:r>
      <w:r w:rsidR="00B8736E">
        <w:t>15 August, 2017:</w:t>
      </w:r>
    </w:p>
    <w:p w:rsidR="009C1F95" w:rsidRDefault="009C1F95" w:rsidP="009C1F95">
      <w:pPr>
        <w:pStyle w:val="AIAddressText"/>
        <w:spacing w:line="240" w:lineRule="auto"/>
        <w:rPr>
          <w:rFonts w:cs="Arial"/>
          <w:sz w:val="16"/>
          <w:szCs w:val="16"/>
          <w:u w:val="single"/>
        </w:rPr>
        <w:sectPr w:rsidR="009C1F95" w:rsidSect="009C1F95">
          <w:type w:val="continuous"/>
          <w:pgSz w:w="12240" w:h="15840" w:code="1"/>
          <w:pgMar w:top="720" w:right="720" w:bottom="2160" w:left="720" w:header="0" w:footer="567" w:gutter="0"/>
          <w:cols w:space="567"/>
          <w:titlePg/>
          <w:docGrid w:linePitch="360"/>
        </w:sectPr>
      </w:pPr>
    </w:p>
    <w:p w:rsidR="009C1F95" w:rsidRPr="009C1F95" w:rsidRDefault="009C1F95" w:rsidP="009C1F95">
      <w:pPr>
        <w:pStyle w:val="AIAddressText"/>
        <w:spacing w:line="240" w:lineRule="auto"/>
        <w:rPr>
          <w:rFonts w:cs="Arial"/>
          <w:sz w:val="16"/>
          <w:szCs w:val="16"/>
          <w:u w:val="single"/>
        </w:rPr>
      </w:pPr>
      <w:r w:rsidRPr="009C1F95">
        <w:rPr>
          <w:rFonts w:cs="Arial"/>
          <w:sz w:val="16"/>
          <w:szCs w:val="16"/>
          <w:u w:val="single"/>
        </w:rPr>
        <w:t>President of Maldives</w:t>
      </w:r>
    </w:p>
    <w:p w:rsidR="009C1F95" w:rsidRPr="009C1F95" w:rsidRDefault="009C1F95" w:rsidP="009C1F95">
      <w:pPr>
        <w:pStyle w:val="AIAddressText"/>
        <w:spacing w:line="240" w:lineRule="auto"/>
        <w:rPr>
          <w:rFonts w:cs="Arial"/>
          <w:sz w:val="16"/>
          <w:szCs w:val="16"/>
        </w:rPr>
      </w:pPr>
      <w:r w:rsidRPr="009C1F95">
        <w:rPr>
          <w:rFonts w:cs="Arial"/>
          <w:sz w:val="16"/>
          <w:szCs w:val="16"/>
        </w:rPr>
        <w:t>Abdulla Yameen Gayoom</w:t>
      </w:r>
    </w:p>
    <w:p w:rsidR="009C1F95" w:rsidRPr="009C1F95" w:rsidRDefault="009C1F95" w:rsidP="009C1F95">
      <w:pPr>
        <w:pStyle w:val="AIAddressText"/>
        <w:spacing w:line="240" w:lineRule="auto"/>
        <w:rPr>
          <w:rFonts w:cs="Arial"/>
          <w:sz w:val="16"/>
          <w:szCs w:val="16"/>
        </w:rPr>
      </w:pPr>
      <w:r w:rsidRPr="009C1F95">
        <w:rPr>
          <w:rFonts w:cs="Arial"/>
          <w:sz w:val="16"/>
          <w:szCs w:val="16"/>
        </w:rPr>
        <w:t>The President's Office,</w:t>
      </w:r>
    </w:p>
    <w:p w:rsidR="009C1F95" w:rsidRPr="009C1F95" w:rsidRDefault="009C1F95" w:rsidP="009C1F95">
      <w:pPr>
        <w:pStyle w:val="AIAddressText"/>
        <w:spacing w:line="240" w:lineRule="auto"/>
        <w:rPr>
          <w:rFonts w:cs="Arial"/>
          <w:sz w:val="16"/>
          <w:szCs w:val="16"/>
        </w:rPr>
      </w:pPr>
      <w:r w:rsidRPr="009C1F95">
        <w:rPr>
          <w:rFonts w:cs="Arial"/>
          <w:sz w:val="16"/>
          <w:szCs w:val="16"/>
        </w:rPr>
        <w:t>Boduthakurufaanu Magu, Male' 20113,</w:t>
      </w:r>
    </w:p>
    <w:p w:rsidR="009C1F95" w:rsidRPr="009C1F95" w:rsidRDefault="009C1F95" w:rsidP="009C1F95">
      <w:pPr>
        <w:pStyle w:val="AIAddressText"/>
        <w:spacing w:line="240" w:lineRule="auto"/>
        <w:rPr>
          <w:rFonts w:cs="Arial"/>
          <w:sz w:val="16"/>
          <w:szCs w:val="16"/>
        </w:rPr>
      </w:pPr>
      <w:r w:rsidRPr="009C1F95">
        <w:rPr>
          <w:rFonts w:cs="Arial"/>
          <w:sz w:val="16"/>
          <w:szCs w:val="16"/>
        </w:rPr>
        <w:t>Republic of Maldives</w:t>
      </w:r>
    </w:p>
    <w:p w:rsidR="009C1F95" w:rsidRPr="009C1F95" w:rsidRDefault="009C1F95" w:rsidP="009C1F95">
      <w:pPr>
        <w:pStyle w:val="AIAddressText"/>
        <w:spacing w:line="240" w:lineRule="auto"/>
        <w:rPr>
          <w:rFonts w:cs="Arial"/>
          <w:sz w:val="16"/>
          <w:szCs w:val="16"/>
        </w:rPr>
      </w:pPr>
      <w:r w:rsidRPr="009C1F95">
        <w:rPr>
          <w:rFonts w:cs="Arial"/>
          <w:sz w:val="16"/>
          <w:szCs w:val="16"/>
        </w:rPr>
        <w:t>Fax: (960) 332 5500</w:t>
      </w:r>
    </w:p>
    <w:p w:rsidR="009C1F95" w:rsidRPr="009C1F95" w:rsidRDefault="009C1F95" w:rsidP="009C1F95">
      <w:pPr>
        <w:pStyle w:val="AIAddressText"/>
        <w:spacing w:line="240" w:lineRule="auto"/>
        <w:rPr>
          <w:rFonts w:cs="Arial"/>
          <w:sz w:val="16"/>
          <w:szCs w:val="16"/>
        </w:rPr>
      </w:pPr>
      <w:r w:rsidRPr="009C1F95">
        <w:rPr>
          <w:rFonts w:cs="Arial"/>
          <w:sz w:val="16"/>
          <w:szCs w:val="16"/>
        </w:rPr>
        <w:t xml:space="preserve">Twitter: @presidencymv </w:t>
      </w:r>
    </w:p>
    <w:p w:rsidR="009C1F95" w:rsidRPr="001F075D" w:rsidRDefault="009C1F95" w:rsidP="009C1F95">
      <w:pPr>
        <w:pStyle w:val="AIAddressText"/>
        <w:spacing w:line="240" w:lineRule="auto"/>
        <w:rPr>
          <w:rFonts w:cs="Arial"/>
          <w:b/>
          <w:sz w:val="16"/>
          <w:szCs w:val="16"/>
        </w:rPr>
      </w:pPr>
      <w:bookmarkStart w:id="0" w:name="_GoBack"/>
      <w:r w:rsidRPr="001F075D">
        <w:rPr>
          <w:rFonts w:cs="Arial"/>
          <w:b/>
          <w:sz w:val="16"/>
          <w:szCs w:val="16"/>
        </w:rPr>
        <w:t>Salutation: His Excellency</w:t>
      </w:r>
    </w:p>
    <w:bookmarkEnd w:id="0"/>
    <w:p w:rsidR="009C1F95" w:rsidRPr="009C1F95" w:rsidRDefault="009C1F95" w:rsidP="009C1F95">
      <w:pPr>
        <w:pStyle w:val="AIAddressText"/>
        <w:spacing w:line="240" w:lineRule="auto"/>
        <w:rPr>
          <w:rFonts w:cs="Arial"/>
          <w:sz w:val="16"/>
          <w:szCs w:val="16"/>
          <w:u w:val="single"/>
        </w:rPr>
      </w:pPr>
      <w:r w:rsidRPr="009C1F95">
        <w:rPr>
          <w:rFonts w:cs="Arial"/>
          <w:sz w:val="16"/>
          <w:szCs w:val="16"/>
          <w:u w:val="single"/>
        </w:rPr>
        <w:t>H.E. Ambassador Ahmed Sareer</w:t>
      </w:r>
    </w:p>
    <w:p w:rsidR="009C1F95" w:rsidRPr="009C1F95" w:rsidRDefault="009C1F95" w:rsidP="009C1F95">
      <w:pPr>
        <w:pStyle w:val="AIAddressText"/>
        <w:spacing w:line="240" w:lineRule="auto"/>
        <w:rPr>
          <w:rFonts w:cs="Arial"/>
          <w:sz w:val="16"/>
          <w:szCs w:val="16"/>
        </w:rPr>
      </w:pPr>
      <w:r w:rsidRPr="009C1F95">
        <w:rPr>
          <w:rFonts w:cs="Arial"/>
          <w:sz w:val="16"/>
          <w:szCs w:val="16"/>
        </w:rPr>
        <w:t>Permanent Mission of the Republic of Maldives to the United Nations</w:t>
      </w:r>
    </w:p>
    <w:p w:rsidR="009C1F95" w:rsidRPr="009C1F95" w:rsidRDefault="009C1F95" w:rsidP="009C1F95">
      <w:pPr>
        <w:pStyle w:val="AIAddressText"/>
        <w:spacing w:line="240" w:lineRule="auto"/>
        <w:rPr>
          <w:rFonts w:cs="Arial"/>
          <w:sz w:val="16"/>
          <w:szCs w:val="16"/>
        </w:rPr>
      </w:pPr>
      <w:r w:rsidRPr="009C1F95">
        <w:rPr>
          <w:rFonts w:cs="Arial"/>
          <w:sz w:val="16"/>
          <w:szCs w:val="16"/>
        </w:rPr>
        <w:t xml:space="preserve">800 Second Avenue, Suite 400E, </w:t>
      </w:r>
    </w:p>
    <w:p w:rsidR="009C1F95" w:rsidRPr="009C1F95" w:rsidRDefault="009C1F95" w:rsidP="009C1F95">
      <w:pPr>
        <w:pStyle w:val="AIAddressText"/>
        <w:spacing w:line="240" w:lineRule="auto"/>
        <w:rPr>
          <w:rFonts w:cs="Arial"/>
          <w:sz w:val="16"/>
          <w:szCs w:val="16"/>
        </w:rPr>
      </w:pPr>
      <w:r w:rsidRPr="009C1F95">
        <w:rPr>
          <w:rFonts w:cs="Arial"/>
          <w:sz w:val="16"/>
          <w:szCs w:val="16"/>
        </w:rPr>
        <w:t>New York, NY 10017</w:t>
      </w:r>
    </w:p>
    <w:p w:rsidR="009C1F95" w:rsidRPr="009C1F95" w:rsidRDefault="009C1F95" w:rsidP="009C1F95">
      <w:pPr>
        <w:pStyle w:val="AIAddressText"/>
        <w:spacing w:line="240" w:lineRule="auto"/>
        <w:rPr>
          <w:rFonts w:cs="Arial"/>
          <w:sz w:val="16"/>
          <w:szCs w:val="16"/>
        </w:rPr>
      </w:pPr>
      <w:r w:rsidRPr="009C1F95">
        <w:rPr>
          <w:rFonts w:cs="Arial"/>
          <w:sz w:val="16"/>
          <w:szCs w:val="16"/>
        </w:rPr>
        <w:t>Fax: 1 212 661 6405</w:t>
      </w:r>
    </w:p>
    <w:p w:rsidR="009C1F95" w:rsidRPr="009C1F95" w:rsidRDefault="009C1F95" w:rsidP="009C1F95">
      <w:pPr>
        <w:pStyle w:val="AIAddressText"/>
        <w:spacing w:line="240" w:lineRule="auto"/>
        <w:rPr>
          <w:rFonts w:cs="Arial"/>
          <w:sz w:val="16"/>
          <w:szCs w:val="16"/>
        </w:rPr>
      </w:pPr>
      <w:r w:rsidRPr="009C1F95">
        <w:rPr>
          <w:rFonts w:cs="Arial"/>
          <w:sz w:val="16"/>
          <w:szCs w:val="16"/>
        </w:rPr>
        <w:t>Phone: 1 212 599 6194</w:t>
      </w:r>
    </w:p>
    <w:p w:rsidR="009C1F95" w:rsidRPr="009C1F95" w:rsidRDefault="009C1F95" w:rsidP="009C1F95">
      <w:pPr>
        <w:pStyle w:val="AIAddressText"/>
        <w:spacing w:line="240" w:lineRule="auto"/>
        <w:rPr>
          <w:rFonts w:cs="Arial"/>
          <w:sz w:val="16"/>
          <w:szCs w:val="16"/>
        </w:rPr>
      </w:pPr>
      <w:r w:rsidRPr="009C1F95">
        <w:rPr>
          <w:rFonts w:cs="Arial"/>
          <w:sz w:val="16"/>
          <w:szCs w:val="16"/>
        </w:rPr>
        <w:t xml:space="preserve">Email: </w:t>
      </w:r>
      <w:hyperlink r:id="rId11" w:history="1">
        <w:r w:rsidRPr="009C1F95">
          <w:rPr>
            <w:rStyle w:val="Hyperlink"/>
            <w:rFonts w:cs="Arial"/>
            <w:color w:val="auto"/>
            <w:sz w:val="16"/>
            <w:szCs w:val="16"/>
          </w:rPr>
          <w:t>info@MaldivesEmbassy.us</w:t>
        </w:r>
      </w:hyperlink>
    </w:p>
    <w:p w:rsidR="009C1F95" w:rsidRPr="009C1F95" w:rsidRDefault="009C1F95" w:rsidP="009C1F95">
      <w:pPr>
        <w:pStyle w:val="AIAddressText"/>
        <w:spacing w:line="240" w:lineRule="auto"/>
        <w:rPr>
          <w:rFonts w:cs="Arial"/>
          <w:b/>
          <w:sz w:val="16"/>
          <w:szCs w:val="16"/>
        </w:rPr>
      </w:pPr>
      <w:r w:rsidRPr="009C1F95">
        <w:rPr>
          <w:rFonts w:cs="Arial"/>
          <w:b/>
          <w:sz w:val="16"/>
          <w:szCs w:val="16"/>
        </w:rPr>
        <w:t>Salutation: Dear Ambassador</w:t>
      </w:r>
    </w:p>
    <w:p w:rsidR="009C1F95" w:rsidRDefault="009C1F95" w:rsidP="009C1F95">
      <w:pPr>
        <w:pStyle w:val="AIAddressText"/>
        <w:rPr>
          <w:rFonts w:cs="Arial"/>
          <w:sz w:val="16"/>
          <w:szCs w:val="16"/>
        </w:rPr>
        <w:sectPr w:rsidR="009C1F95" w:rsidSect="009C1F95">
          <w:type w:val="continuous"/>
          <w:pgSz w:w="12240" w:h="15840" w:code="1"/>
          <w:pgMar w:top="720" w:right="720" w:bottom="2160" w:left="720" w:header="0" w:footer="567" w:gutter="0"/>
          <w:cols w:num="2" w:space="567"/>
          <w:titlePg/>
          <w:docGrid w:linePitch="360"/>
        </w:sectPr>
      </w:pPr>
    </w:p>
    <w:p w:rsidR="009C1F95" w:rsidRPr="009C1F95" w:rsidRDefault="009C1F95" w:rsidP="009C1F95">
      <w:pPr>
        <w:pStyle w:val="AIAddressText"/>
        <w:rPr>
          <w:rFonts w:cs="Arial"/>
          <w:sz w:val="16"/>
          <w:szCs w:val="16"/>
        </w:rPr>
      </w:pPr>
    </w:p>
    <w:p w:rsidR="009C1F95" w:rsidRDefault="009C1F95" w:rsidP="00B8736E">
      <w:pPr>
        <w:pStyle w:val="AIAddressText"/>
        <w:tabs>
          <w:tab w:val="clear" w:pos="567"/>
        </w:tabs>
        <w:spacing w:line="240" w:lineRule="auto"/>
        <w:rPr>
          <w:rFonts w:cs="Arial"/>
          <w:sz w:val="16"/>
          <w:szCs w:val="16"/>
        </w:rPr>
        <w:sectPr w:rsidR="009C1F95" w:rsidSect="009C1F95">
          <w:type w:val="continuous"/>
          <w:pgSz w:w="12240" w:h="15840" w:code="1"/>
          <w:pgMar w:top="720" w:right="720" w:bottom="2160" w:left="720" w:header="0" w:footer="567" w:gutter="0"/>
          <w:cols w:space="567"/>
          <w:titlePg/>
          <w:docGrid w:linePitch="360"/>
        </w:sectPr>
      </w:pPr>
    </w:p>
    <w:p w:rsidR="009C1F95" w:rsidRPr="009B1268" w:rsidRDefault="009C1F95" w:rsidP="009C1F9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9C1F95" w:rsidRDefault="009C1F95" w:rsidP="009C1F95">
      <w:pPr>
        <w:autoSpaceDE w:val="0"/>
        <w:autoSpaceDN w:val="0"/>
        <w:adjustRightInd w:val="0"/>
        <w:sectPr w:rsidR="009C1F95" w:rsidSect="009C1F95">
          <w:type w:val="continuous"/>
          <w:pgSz w:w="12240" w:h="15840" w:code="1"/>
          <w:pgMar w:top="720" w:right="720" w:bottom="2160" w:left="720" w:header="0" w:footer="567" w:gutter="0"/>
          <w:cols w:space="567"/>
          <w:titlePg/>
          <w:docGrid w:linePitch="360"/>
        </w:sectPr>
      </w:pPr>
    </w:p>
    <w:p w:rsidR="009C1F95" w:rsidRPr="00A132FC" w:rsidRDefault="001F075D" w:rsidP="009C1F95">
      <w:pPr>
        <w:autoSpaceDE w:val="0"/>
        <w:autoSpaceDN w:val="0"/>
        <w:adjustRightInd w:val="0"/>
        <w:rPr>
          <w:rFonts w:ascii="Arial" w:hAnsi="Arial" w:cs="Arial"/>
          <w:color w:val="000000"/>
          <w:sz w:val="19"/>
          <w:szCs w:val="19"/>
        </w:rPr>
      </w:pPr>
      <w:hyperlink r:id="rId12" w:history="1">
        <w:r w:rsidR="009C1F95" w:rsidRPr="00A132FC">
          <w:rPr>
            <w:rStyle w:val="Hyperlink"/>
            <w:rFonts w:ascii="Arial" w:hAnsi="Arial" w:cs="Arial"/>
            <w:sz w:val="19"/>
            <w:szCs w:val="19"/>
          </w:rPr>
          <w:t>Click here</w:t>
        </w:r>
      </w:hyperlink>
      <w:r w:rsidR="009C1F95" w:rsidRPr="00A132FC">
        <w:rPr>
          <w:rFonts w:ascii="Arial" w:hAnsi="Arial" w:cs="Arial"/>
          <w:color w:val="000000"/>
          <w:sz w:val="19"/>
          <w:szCs w:val="19"/>
        </w:rPr>
        <w:t xml:space="preserve"> to let us know if you took action on this case! </w:t>
      </w:r>
      <w:r w:rsidR="009C1F95">
        <w:rPr>
          <w:rFonts w:ascii="Arial" w:hAnsi="Arial" w:cs="Arial"/>
          <w:i/>
          <w:iCs/>
          <w:color w:val="000000"/>
          <w:sz w:val="19"/>
          <w:szCs w:val="19"/>
        </w:rPr>
        <w:t>This is Urgent Action 179</w:t>
      </w:r>
      <w:r w:rsidR="009C1F95" w:rsidRPr="00A132FC">
        <w:rPr>
          <w:rFonts w:ascii="Arial" w:hAnsi="Arial" w:cs="Arial"/>
          <w:i/>
          <w:iCs/>
          <w:color w:val="000000"/>
          <w:sz w:val="19"/>
          <w:szCs w:val="19"/>
        </w:rPr>
        <w:t>.17</w:t>
      </w:r>
    </w:p>
    <w:p w:rsidR="009C1F95" w:rsidRPr="00A132FC" w:rsidRDefault="009C1F95" w:rsidP="009C1F95">
      <w:pPr>
        <w:rPr>
          <w:rFonts w:ascii="Arial" w:hAnsi="Arial" w:cs="Arial"/>
          <w:color w:val="000000"/>
          <w:sz w:val="19"/>
          <w:szCs w:val="19"/>
        </w:rPr>
      </w:pPr>
      <w:r w:rsidRPr="00A132FC">
        <w:rPr>
          <w:rFonts w:ascii="Arial" w:hAnsi="Arial" w:cs="Arial"/>
          <w:color w:val="000000"/>
          <w:sz w:val="19"/>
          <w:szCs w:val="19"/>
        </w:rPr>
        <w:t>Here's why it is so important to report your actions: we record the actions taken on each case—letters, emails, calls and tweets—and use that information in our advocacy.</w:t>
      </w:r>
    </w:p>
    <w:p w:rsidR="009C1F95" w:rsidRDefault="009C1F95" w:rsidP="004F0FA5">
      <w:pPr>
        <w:pStyle w:val="PlainText"/>
        <w:rPr>
          <w:rFonts w:ascii="Courier New" w:hAnsi="Courier New" w:cs="Courier New"/>
        </w:rPr>
        <w:sectPr w:rsidR="009C1F95" w:rsidSect="009C1F95">
          <w:footerReference w:type="default" r:id="rId13"/>
          <w:type w:val="continuous"/>
          <w:pgSz w:w="12240" w:h="15840" w:code="1"/>
          <w:pgMar w:top="720" w:right="720" w:bottom="2160" w:left="720" w:header="0" w:footer="567" w:gutter="0"/>
          <w:cols w:space="567"/>
          <w:titlePg/>
          <w:docGrid w:linePitch="360"/>
        </w:sectPr>
      </w:pPr>
    </w:p>
    <w:p w:rsidR="00B8736E" w:rsidRPr="004F0FA5" w:rsidRDefault="00B8736E" w:rsidP="004F0FA5">
      <w:pPr>
        <w:pStyle w:val="PlainText"/>
        <w:rPr>
          <w:rFonts w:ascii="Courier New" w:hAnsi="Courier New" w:cs="Courier New"/>
        </w:rPr>
      </w:pPr>
    </w:p>
    <w:p w:rsidR="0026766F" w:rsidRPr="00F95961" w:rsidRDefault="0026766F" w:rsidP="00B8736E">
      <w:pPr>
        <w:pStyle w:val="AIUASecondHeading"/>
        <w:spacing w:line="240" w:lineRule="auto"/>
        <w:rPr>
          <w:rFonts w:ascii="Arial" w:hAnsi="Arial" w:cs="Arial"/>
        </w:rPr>
      </w:pPr>
      <w:r w:rsidRPr="00F95961">
        <w:rPr>
          <w:rFonts w:ascii="Arial" w:hAnsi="Arial" w:cs="Arial"/>
        </w:rPr>
        <w:lastRenderedPageBreak/>
        <w:t>URGENT ACTION</w:t>
      </w:r>
    </w:p>
    <w:p w:rsidR="002A0C81" w:rsidRPr="00C453D3" w:rsidRDefault="002A0C81" w:rsidP="00B8736E">
      <w:pPr>
        <w:spacing w:before="120" w:after="120"/>
        <w:rPr>
          <w:rStyle w:val="AIHeadline"/>
          <w:rFonts w:cs="Arial"/>
          <w:snapToGrid w:val="0"/>
          <w:sz w:val="34"/>
          <w:szCs w:val="34"/>
        </w:rPr>
      </w:pPr>
      <w:r w:rsidRPr="00C453D3">
        <w:rPr>
          <w:rStyle w:val="AIHeadline"/>
          <w:rFonts w:cs="Arial"/>
          <w:snapToGrid w:val="0"/>
          <w:sz w:val="34"/>
          <w:szCs w:val="34"/>
        </w:rPr>
        <w:t xml:space="preserve">MALDIVES TO RESUME EXECUTIONS AFTER OVER 60 YEARS </w:t>
      </w:r>
    </w:p>
    <w:p w:rsidR="0026766F" w:rsidRPr="00F95961" w:rsidRDefault="0026766F" w:rsidP="00B8736E">
      <w:pPr>
        <w:pStyle w:val="Heading2"/>
        <w:spacing w:before="120" w:after="120" w:line="240" w:lineRule="auto"/>
        <w:rPr>
          <w:rFonts w:ascii="Arial" w:hAnsi="Arial" w:cs="Arial"/>
        </w:rPr>
      </w:pPr>
      <w:r w:rsidRPr="00F95961">
        <w:rPr>
          <w:rFonts w:ascii="Arial" w:hAnsi="Arial" w:cs="Arial"/>
        </w:rPr>
        <w:t>ADditional Information</w:t>
      </w:r>
    </w:p>
    <w:p w:rsidR="0036767A" w:rsidRDefault="00F727B7" w:rsidP="00B8736E">
      <w:pPr>
        <w:pStyle w:val="AIAdditionalinformationtext"/>
        <w:tabs>
          <w:tab w:val="clear" w:pos="567"/>
        </w:tabs>
        <w:spacing w:before="120" w:after="120" w:line="240" w:lineRule="auto"/>
        <w:rPr>
          <w:rFonts w:cs="Arial"/>
          <w:bCs/>
        </w:rPr>
      </w:pPr>
      <w:r w:rsidRPr="00F727B7">
        <w:rPr>
          <w:rFonts w:cs="Arial"/>
          <w:bCs/>
        </w:rPr>
        <w:t>In 2014, the Maldives government</w:t>
      </w:r>
      <w:r w:rsidR="007327BE">
        <w:rPr>
          <w:rFonts w:cs="Arial"/>
          <w:bCs/>
        </w:rPr>
        <w:t xml:space="preserve">, </w:t>
      </w:r>
      <w:r w:rsidRPr="00F727B7">
        <w:rPr>
          <w:rFonts w:cs="Arial"/>
          <w:bCs/>
        </w:rPr>
        <w:t>under President Abdulla Yameen</w:t>
      </w:r>
      <w:r w:rsidR="007327BE">
        <w:rPr>
          <w:rFonts w:cs="Arial"/>
          <w:bCs/>
        </w:rPr>
        <w:t>,</w:t>
      </w:r>
      <w:r w:rsidRPr="00F727B7">
        <w:rPr>
          <w:rFonts w:cs="Arial"/>
          <w:bCs/>
        </w:rPr>
        <w:t xml:space="preserve"> announced </w:t>
      </w:r>
      <w:r w:rsidR="002313FC">
        <w:rPr>
          <w:rFonts w:cs="Arial"/>
          <w:bCs/>
        </w:rPr>
        <w:t xml:space="preserve">that </w:t>
      </w:r>
      <w:r w:rsidR="007327BE">
        <w:rPr>
          <w:rFonts w:cs="Arial"/>
          <w:bCs/>
        </w:rPr>
        <w:t xml:space="preserve">the </w:t>
      </w:r>
      <w:r w:rsidRPr="00F727B7">
        <w:rPr>
          <w:rFonts w:cs="Arial"/>
          <w:bCs/>
        </w:rPr>
        <w:t xml:space="preserve">Maldives would resume executions, which had not been carried out for </w:t>
      </w:r>
      <w:r w:rsidR="00545B69">
        <w:rPr>
          <w:rFonts w:cs="Arial"/>
          <w:bCs/>
        </w:rPr>
        <w:t>over</w:t>
      </w:r>
      <w:r w:rsidR="00545B69" w:rsidRPr="00F727B7">
        <w:rPr>
          <w:rFonts w:cs="Arial"/>
          <w:bCs/>
        </w:rPr>
        <w:t xml:space="preserve"> </w:t>
      </w:r>
      <w:r w:rsidRPr="00F727B7">
        <w:rPr>
          <w:rFonts w:cs="Arial"/>
          <w:bCs/>
        </w:rPr>
        <w:t xml:space="preserve">60 years. Since then, authorities have taken steps to resume executions, including amending national legislation. Regulations have removed the power from the executive to grant pardons or commutations in murder cases, depriving those facing the death penalty of the right to apply for these as guaranteed under international law. </w:t>
      </w:r>
    </w:p>
    <w:p w:rsidR="00F727B7" w:rsidRDefault="00F727B7" w:rsidP="00B8736E">
      <w:pPr>
        <w:pStyle w:val="AIAdditionalinformationtext"/>
        <w:tabs>
          <w:tab w:val="clear" w:pos="567"/>
        </w:tabs>
        <w:spacing w:line="240" w:lineRule="auto"/>
        <w:rPr>
          <w:rFonts w:cs="Arial"/>
          <w:bCs/>
        </w:rPr>
      </w:pPr>
      <w:r w:rsidRPr="00F727B7">
        <w:rPr>
          <w:rFonts w:cs="Arial"/>
          <w:bCs/>
        </w:rPr>
        <w:t xml:space="preserve">In 2016, the method of execution </w:t>
      </w:r>
      <w:r w:rsidR="0036767A">
        <w:rPr>
          <w:rFonts w:cs="Arial"/>
          <w:bCs/>
        </w:rPr>
        <w:t xml:space="preserve">was changed </w:t>
      </w:r>
      <w:r w:rsidRPr="00F727B7">
        <w:rPr>
          <w:rFonts w:cs="Arial"/>
          <w:bCs/>
        </w:rPr>
        <w:t xml:space="preserve">from lethal injection to hanging, </w:t>
      </w:r>
      <w:r w:rsidR="0036767A">
        <w:rPr>
          <w:rFonts w:cs="Arial"/>
          <w:bCs/>
        </w:rPr>
        <w:t>and</w:t>
      </w:r>
      <w:r w:rsidRPr="00F727B7">
        <w:rPr>
          <w:rFonts w:cs="Arial"/>
          <w:bCs/>
        </w:rPr>
        <w:t xml:space="preserve"> government officials pledged that executions </w:t>
      </w:r>
      <w:r w:rsidR="0036767A">
        <w:rPr>
          <w:rFonts w:cs="Arial"/>
          <w:bCs/>
        </w:rPr>
        <w:t>would</w:t>
      </w:r>
      <w:r w:rsidRPr="00F727B7">
        <w:rPr>
          <w:rFonts w:cs="Arial"/>
          <w:bCs/>
        </w:rPr>
        <w:t xml:space="preserve"> happen within 30 days of confirmation of guilty verdicts by the Supreme Court. In late January 2017, Amnesty International received credible reports from contacts that executions could be imminent, and could resume even before local council elections which</w:t>
      </w:r>
      <w:r w:rsidR="0036767A">
        <w:rPr>
          <w:rFonts w:cs="Arial"/>
          <w:bCs/>
        </w:rPr>
        <w:t>,</w:t>
      </w:r>
      <w:r w:rsidRPr="00F727B7">
        <w:rPr>
          <w:rFonts w:cs="Arial"/>
          <w:bCs/>
        </w:rPr>
        <w:t xml:space="preserve"> at the time</w:t>
      </w:r>
      <w:r w:rsidR="0036767A">
        <w:rPr>
          <w:rFonts w:cs="Arial"/>
          <w:bCs/>
        </w:rPr>
        <w:t>,</w:t>
      </w:r>
      <w:r w:rsidRPr="00F727B7">
        <w:rPr>
          <w:rFonts w:cs="Arial"/>
          <w:bCs/>
        </w:rPr>
        <w:t xml:space="preserve"> were tentatively scheduled for early April 2017. In early February 2017, Minister of Home Affairs Azleen Ahmed told national media that preparations for the implementation of the death penalty, including the building of two execution chambers, were underway. On 23 April 2017, President Abdulla Yameen said in a speech that the government intended to resume executions within a few months.</w:t>
      </w:r>
    </w:p>
    <w:p w:rsidR="002313FC" w:rsidRDefault="008730AF" w:rsidP="00B8736E">
      <w:pPr>
        <w:pStyle w:val="AIAdditionalinformationtext"/>
        <w:tabs>
          <w:tab w:val="clear" w:pos="567"/>
        </w:tabs>
        <w:spacing w:line="240" w:lineRule="auto"/>
        <w:rPr>
          <w:rFonts w:cs="Arial"/>
          <w:bCs/>
        </w:rPr>
      </w:pPr>
      <w:r w:rsidRPr="00F727B7">
        <w:rPr>
          <w:rFonts w:cs="Arial"/>
          <w:bCs/>
        </w:rPr>
        <w:t xml:space="preserve">According to figures from the Maldives Correction Services and media reports, there are at least 20 prisoners currently under sentence of death in the country. Of these, at least five were convicted and sentenced to death for crimes committed when they were below 18 years of age. </w:t>
      </w:r>
    </w:p>
    <w:p w:rsidR="008730AF" w:rsidRPr="00F727B7" w:rsidRDefault="008730AF" w:rsidP="00B8736E">
      <w:pPr>
        <w:pStyle w:val="AIAdditionalinformationtext"/>
        <w:tabs>
          <w:tab w:val="clear" w:pos="567"/>
        </w:tabs>
        <w:spacing w:line="240" w:lineRule="auto"/>
        <w:rPr>
          <w:rFonts w:cs="Arial"/>
          <w:bCs/>
        </w:rPr>
      </w:pPr>
      <w:r w:rsidRPr="00F727B7">
        <w:rPr>
          <w:rFonts w:cs="Arial"/>
          <w:bCs/>
        </w:rPr>
        <w:t>The Maldives Supreme Court has to date upheld the convictions and death sentences of three men</w:t>
      </w:r>
      <w:r>
        <w:rPr>
          <w:rFonts w:cs="Arial"/>
          <w:bCs/>
        </w:rPr>
        <w:t xml:space="preserve"> who have now ex</w:t>
      </w:r>
      <w:r w:rsidRPr="00F727B7">
        <w:rPr>
          <w:rFonts w:cs="Arial"/>
          <w:bCs/>
        </w:rPr>
        <w:t xml:space="preserve">hausted </w:t>
      </w:r>
      <w:r>
        <w:rPr>
          <w:rFonts w:cs="Arial"/>
          <w:bCs/>
        </w:rPr>
        <w:t>their domestic legal appeals:</w:t>
      </w:r>
      <w:r w:rsidRPr="00F727B7">
        <w:rPr>
          <w:rFonts w:cs="Arial"/>
          <w:bCs/>
        </w:rPr>
        <w:t xml:space="preserve"> </w:t>
      </w:r>
    </w:p>
    <w:p w:rsidR="00F727B7" w:rsidRPr="00F727B7" w:rsidRDefault="00F727B7" w:rsidP="00B8736E">
      <w:pPr>
        <w:pStyle w:val="AIAdditionalinformationtext"/>
        <w:tabs>
          <w:tab w:val="clear" w:pos="567"/>
        </w:tabs>
        <w:spacing w:line="240" w:lineRule="auto"/>
        <w:rPr>
          <w:rFonts w:cs="Arial"/>
          <w:bCs/>
        </w:rPr>
      </w:pPr>
      <w:r w:rsidRPr="00786846">
        <w:rPr>
          <w:rFonts w:cs="Arial"/>
          <w:bCs/>
        </w:rPr>
        <w:t>Hussain Humaam Ahmed (Humaam)</w:t>
      </w:r>
      <w:r w:rsidRPr="00F727B7">
        <w:rPr>
          <w:rFonts w:cs="Arial"/>
          <w:bCs/>
        </w:rPr>
        <w:t xml:space="preserve"> was convicted of and sentenced to death for murder in 2012, and the Supreme Court upheld his conviction and death sentence on 24 June 2016. Amnesty International and other human rights organisations have raised serious concerns about the fairness of Humaam’s trial. The </w:t>
      </w:r>
      <w:r w:rsidR="0070526D">
        <w:rPr>
          <w:rFonts w:cs="Arial"/>
          <w:bCs/>
        </w:rPr>
        <w:t xml:space="preserve">UN </w:t>
      </w:r>
      <w:r w:rsidRPr="00F727B7">
        <w:rPr>
          <w:rFonts w:cs="Arial"/>
          <w:bCs/>
        </w:rPr>
        <w:t>Human Rights Committee in July 2016 issued an order to stay his execution pending its consideration of the case.</w:t>
      </w:r>
    </w:p>
    <w:p w:rsidR="00F727B7" w:rsidRPr="00F727B7" w:rsidRDefault="00F727B7" w:rsidP="00B8736E">
      <w:pPr>
        <w:pStyle w:val="AIAdditionalinformationtext"/>
        <w:tabs>
          <w:tab w:val="clear" w:pos="567"/>
        </w:tabs>
        <w:spacing w:line="240" w:lineRule="auto"/>
        <w:rPr>
          <w:rFonts w:cs="Arial"/>
          <w:bCs/>
        </w:rPr>
      </w:pPr>
      <w:r w:rsidRPr="00786846">
        <w:rPr>
          <w:rFonts w:cs="Arial"/>
          <w:bCs/>
        </w:rPr>
        <w:t>Ahmed Murrath</w:t>
      </w:r>
      <w:r w:rsidRPr="00F727B7">
        <w:rPr>
          <w:rFonts w:cs="Arial"/>
          <w:bCs/>
        </w:rPr>
        <w:t xml:space="preserve"> was convicted of and sentenced to death for murder in 2012. The Supreme Court upheld his conviction and death sentence on 9 July 2016.</w:t>
      </w:r>
    </w:p>
    <w:p w:rsidR="00F727B7" w:rsidRPr="00F727B7" w:rsidRDefault="00F727B7" w:rsidP="00B8736E">
      <w:pPr>
        <w:pStyle w:val="AIAdditionalinformationtext"/>
        <w:tabs>
          <w:tab w:val="clear" w:pos="567"/>
        </w:tabs>
        <w:spacing w:line="240" w:lineRule="auto"/>
        <w:rPr>
          <w:rFonts w:cs="Arial"/>
          <w:bCs/>
        </w:rPr>
      </w:pPr>
      <w:r w:rsidRPr="00786846">
        <w:rPr>
          <w:rFonts w:cs="Arial"/>
          <w:bCs/>
        </w:rPr>
        <w:t>Mohamed Nabeel</w:t>
      </w:r>
      <w:r w:rsidRPr="00F727B7">
        <w:rPr>
          <w:rFonts w:cs="Arial"/>
          <w:bCs/>
        </w:rPr>
        <w:t xml:space="preserve"> was convicted of and sentenced to death for murder in 2009. The Supreme Court upheld his death sentence on 27 July 2016.</w:t>
      </w:r>
    </w:p>
    <w:p w:rsidR="008730AF" w:rsidRDefault="008730AF" w:rsidP="00B8736E">
      <w:pPr>
        <w:pStyle w:val="AIAdditionalinformationtext"/>
        <w:tabs>
          <w:tab w:val="clear" w:pos="567"/>
        </w:tabs>
        <w:spacing w:line="240" w:lineRule="auto"/>
        <w:rPr>
          <w:rFonts w:cs="Arial"/>
        </w:rPr>
      </w:pPr>
      <w:r w:rsidRPr="001A1579">
        <w:rPr>
          <w:rFonts w:cs="Arial"/>
          <w:lang w:val="it-IT"/>
        </w:rPr>
        <w:t>Amnesty International believes that the death penalty is the ultimate cruel, inhuman and degrading punishment, and a violation of the right to life as proclaimed in the Universal Declaration of Human Rights. Amnesty International supports calls, included in five resolutions adopted by the UN General Assembly since 2007, for the establishment of a moratorium on executions with a view to abolishing the death penalty. As of today, 141 countries have abolished the death penalty in law or practic</w:t>
      </w:r>
      <w:r>
        <w:rPr>
          <w:rFonts w:cs="Arial"/>
          <w:lang w:val="it-IT"/>
        </w:rPr>
        <w:t>e; in the Asia-Pacific region, 20</w:t>
      </w:r>
      <w:r w:rsidRPr="001A1579">
        <w:rPr>
          <w:rFonts w:cs="Arial"/>
          <w:lang w:val="it-IT"/>
        </w:rPr>
        <w:t xml:space="preserve"> countries have abolished the death penalty for all crimes and a further </w:t>
      </w:r>
      <w:r>
        <w:rPr>
          <w:rFonts w:cs="Arial"/>
          <w:lang w:val="it-IT"/>
        </w:rPr>
        <w:t>seven</w:t>
      </w:r>
      <w:r w:rsidRPr="001A1579">
        <w:rPr>
          <w:rFonts w:cs="Arial"/>
          <w:lang w:val="it-IT"/>
        </w:rPr>
        <w:t xml:space="preserve"> are abolitionist in practice.</w:t>
      </w:r>
    </w:p>
    <w:p w:rsidR="0026766F" w:rsidRPr="00F95961" w:rsidRDefault="0026766F" w:rsidP="00B8736E">
      <w:pPr>
        <w:rPr>
          <w:rFonts w:ascii="Arial" w:hAnsi="Arial" w:cs="Arial"/>
          <w:sz w:val="16"/>
          <w:szCs w:val="16"/>
        </w:rPr>
      </w:pPr>
      <w:r w:rsidRPr="00F95961">
        <w:rPr>
          <w:rFonts w:ascii="Arial" w:hAnsi="Arial" w:cs="Arial"/>
          <w:sz w:val="16"/>
          <w:szCs w:val="16"/>
        </w:rPr>
        <w:t>Name:</w:t>
      </w:r>
      <w:r w:rsidR="00F87BC8">
        <w:rPr>
          <w:rFonts w:ascii="Arial" w:hAnsi="Arial" w:cs="Arial"/>
          <w:sz w:val="16"/>
          <w:szCs w:val="16"/>
        </w:rPr>
        <w:t xml:space="preserve"> n/a</w:t>
      </w:r>
      <w:r w:rsidR="00B218E0" w:rsidRPr="00B218E0">
        <w:rPr>
          <w:rFonts w:ascii="Arial" w:hAnsi="Arial" w:cs="Arial"/>
          <w:lang w:eastAsia="en-US"/>
        </w:rPr>
        <w:t xml:space="preserve"> </w:t>
      </w:r>
    </w:p>
    <w:p w:rsidR="0026766F" w:rsidRPr="00F95961" w:rsidRDefault="00B218E0" w:rsidP="00B8736E">
      <w:pPr>
        <w:rPr>
          <w:rFonts w:ascii="Arial" w:hAnsi="Arial" w:cs="Arial"/>
          <w:sz w:val="16"/>
          <w:szCs w:val="16"/>
        </w:rPr>
      </w:pPr>
      <w:r>
        <w:rPr>
          <w:rFonts w:ascii="Arial" w:hAnsi="Arial" w:cs="Arial"/>
          <w:sz w:val="16"/>
          <w:szCs w:val="16"/>
        </w:rPr>
        <w:t xml:space="preserve">Gender: </w:t>
      </w:r>
      <w:r w:rsidR="00F87BC8">
        <w:rPr>
          <w:rFonts w:ascii="Arial" w:hAnsi="Arial" w:cs="Arial"/>
          <w:sz w:val="16"/>
          <w:szCs w:val="16"/>
        </w:rPr>
        <w:t>n/a</w:t>
      </w:r>
    </w:p>
    <w:p w:rsidR="0026766F" w:rsidRPr="00F95961" w:rsidRDefault="0026766F" w:rsidP="00B8736E">
      <w:pPr>
        <w:rPr>
          <w:rFonts w:ascii="Arial" w:hAnsi="Arial" w:cs="Arial"/>
        </w:rPr>
      </w:pPr>
    </w:p>
    <w:p w:rsidR="0026766F" w:rsidRPr="00F95961" w:rsidRDefault="0026766F" w:rsidP="00B8736E">
      <w:pPr>
        <w:pStyle w:val="AITextSmallNoLineSpacing"/>
        <w:spacing w:line="240" w:lineRule="auto"/>
        <w:rPr>
          <w:rStyle w:val="StyleAIBodytextAsianSimSunChar"/>
          <w:rFonts w:cs="Arial"/>
          <w:sz w:val="18"/>
          <w:szCs w:val="18"/>
        </w:rPr>
        <w:sectPr w:rsidR="0026766F" w:rsidRPr="00F95961" w:rsidSect="009C1F95">
          <w:type w:val="continuous"/>
          <w:pgSz w:w="12240" w:h="15840" w:code="1"/>
          <w:pgMar w:top="720" w:right="720" w:bottom="2160" w:left="720" w:header="0" w:footer="567" w:gutter="0"/>
          <w:cols w:space="567"/>
          <w:titlePg/>
          <w:docGrid w:linePitch="360"/>
        </w:sectPr>
      </w:pPr>
    </w:p>
    <w:p w:rsidR="001624EA" w:rsidRPr="00974C11" w:rsidRDefault="002A0C81" w:rsidP="00B8736E">
      <w:pPr>
        <w:tabs>
          <w:tab w:val="right" w:pos="10203"/>
        </w:tabs>
        <w:rPr>
          <w:rFonts w:ascii="Amnesty Trade Gothic" w:hAnsi="Amnesty Trade Gothic"/>
          <w:color w:val="FFFFFF"/>
        </w:rPr>
      </w:pPr>
      <w:r>
        <w:rPr>
          <w:rFonts w:ascii="Amnesty Trade Gothic" w:hAnsi="Amnesty Trade Gothic"/>
          <w:sz w:val="16"/>
          <w:szCs w:val="16"/>
        </w:rPr>
        <w:t>UA 179/17</w:t>
      </w:r>
      <w:r w:rsidRPr="00F100E7">
        <w:rPr>
          <w:rFonts w:ascii="Amnesty Trade Gothic" w:hAnsi="Amnesty Trade Gothic"/>
          <w:sz w:val="16"/>
          <w:szCs w:val="16"/>
          <w:lang w:val="it-IT"/>
        </w:rPr>
        <w:t xml:space="preserve"> Index: </w:t>
      </w:r>
      <w:r w:rsidRPr="00C453D3">
        <w:rPr>
          <w:rFonts w:ascii="Amnesty Trade Gothic" w:hAnsi="Amnesty Trade Gothic"/>
          <w:bCs/>
          <w:sz w:val="16"/>
          <w:szCs w:val="16"/>
        </w:rPr>
        <w:t>ASA 29/6764/2017</w:t>
      </w:r>
      <w:r>
        <w:rPr>
          <w:rFonts w:ascii="Amnesty Trade Gothic" w:hAnsi="Amnesty Trade Gothic"/>
          <w:b/>
          <w:bCs/>
          <w:sz w:val="16"/>
          <w:szCs w:val="16"/>
        </w:rPr>
        <w:t xml:space="preserve"> </w:t>
      </w:r>
      <w:r>
        <w:rPr>
          <w:rFonts w:ascii="Amnesty Trade Gothic" w:hAnsi="Amnesty Trade Gothic"/>
          <w:sz w:val="16"/>
          <w:szCs w:val="16"/>
          <w:lang w:val="it-IT"/>
        </w:rPr>
        <w:t xml:space="preserve">Issue </w:t>
      </w:r>
      <w:r>
        <w:rPr>
          <w:rFonts w:ascii="Amnesty Trade Gothic" w:hAnsi="Amnesty Trade Gothic"/>
          <w:sz w:val="16"/>
          <w:szCs w:val="16"/>
        </w:rPr>
        <w:t>Date: 20 July 2017</w:t>
      </w:r>
    </w:p>
    <w:sectPr w:rsidR="001624EA" w:rsidRPr="00974C11" w:rsidSect="009C1F9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19E" w:rsidRDefault="00BF419E">
      <w:r>
        <w:separator/>
      </w:r>
    </w:p>
  </w:endnote>
  <w:endnote w:type="continuationSeparator" w:id="0">
    <w:p w:rsidR="00BF419E" w:rsidRDefault="00BF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8736E">
    <w:pPr>
      <w:pStyle w:val="Footer"/>
    </w:pPr>
    <w:r w:rsidRPr="00CE6B96">
      <w:rPr>
        <w:noProof/>
        <w:lang w:val="en-US"/>
      </w:rPr>
      <w:drawing>
        <wp:inline distT="0" distB="0" distL="0" distR="0">
          <wp:extent cx="6467475" cy="981075"/>
          <wp:effectExtent l="0" t="0" r="9525" b="9525"/>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36E" w:rsidRPr="00D158C3" w:rsidRDefault="00B8736E" w:rsidP="00B8736E">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8736E" w:rsidRPr="00D158C3" w:rsidRDefault="00B8736E" w:rsidP="00B8736E">
    <w:pPr>
      <w:jc w:val="center"/>
      <w:rPr>
        <w:rFonts w:ascii="Arial" w:hAnsi="Arial" w:cs="Arial"/>
        <w:sz w:val="16"/>
        <w:szCs w:val="16"/>
      </w:rPr>
    </w:pPr>
    <w:r w:rsidRPr="00D158C3">
      <w:rPr>
        <w:rFonts w:ascii="Arial" w:hAnsi="Arial" w:cs="Arial"/>
        <w:sz w:val="16"/>
        <w:szCs w:val="16"/>
      </w:rPr>
      <w:t>T (212) 807- 8400 | uan@aiusa.org | www.amnestyusa.org/uan</w:t>
    </w:r>
  </w:p>
  <w:p w:rsidR="00B8736E" w:rsidRPr="00D0106D" w:rsidRDefault="00B8736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19E" w:rsidRDefault="00BF419E">
      <w:r>
        <w:separator/>
      </w:r>
    </w:p>
  </w:footnote>
  <w:footnote w:type="continuationSeparator" w:id="0">
    <w:p w:rsidR="00BF419E" w:rsidRDefault="00BF4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A0C81" w:rsidP="00F100E7">
    <w:pPr>
      <w:tabs>
        <w:tab w:val="right" w:pos="10203"/>
      </w:tabs>
      <w:rPr>
        <w:rFonts w:ascii="Amnesty Trade Gothic" w:hAnsi="Amnesty Trade Gothic"/>
        <w:color w:val="FFFFFF"/>
      </w:rPr>
    </w:pPr>
    <w:r>
      <w:rPr>
        <w:rFonts w:ascii="Amnesty Trade Gothic" w:hAnsi="Amnesty Trade Gothic"/>
        <w:sz w:val="16"/>
        <w:szCs w:val="16"/>
      </w:rPr>
      <w:t>UA 179/17</w:t>
    </w:r>
    <w:r w:rsidR="00F100E7" w:rsidRPr="00F100E7">
      <w:rPr>
        <w:rFonts w:ascii="Amnesty Trade Gothic" w:hAnsi="Amnesty Trade Gothic"/>
        <w:sz w:val="16"/>
        <w:szCs w:val="16"/>
        <w:lang w:val="it-IT"/>
      </w:rPr>
      <w:t xml:space="preserve"> Index: </w:t>
    </w:r>
    <w:r w:rsidRPr="00786846">
      <w:rPr>
        <w:rFonts w:ascii="Amnesty Trade Gothic" w:hAnsi="Amnesty Trade Gothic"/>
        <w:bCs/>
        <w:sz w:val="16"/>
        <w:szCs w:val="16"/>
      </w:rPr>
      <w:t>ASA 29/6764/2017</w:t>
    </w:r>
    <w:r>
      <w:rPr>
        <w:rFonts w:ascii="Amnesty Trade Gothic" w:hAnsi="Amnesty Trade Gothic"/>
        <w:b/>
        <w:bCs/>
        <w:sz w:val="16"/>
        <w:szCs w:val="16"/>
      </w:rPr>
      <w:t xml:space="preserve"> </w:t>
    </w:r>
    <w:r w:rsidR="00164427">
      <w:rPr>
        <w:rFonts w:ascii="Amnesty Trade Gothic" w:hAnsi="Amnesty Trade Gothic"/>
        <w:sz w:val="16"/>
        <w:szCs w:val="16"/>
        <w:lang w:val="it-IT"/>
      </w:rPr>
      <w:t>Maldives</w:t>
    </w:r>
    <w:r w:rsidR="0026766F">
      <w:rPr>
        <w:rFonts w:ascii="Amnesty Trade Gothic" w:hAnsi="Amnesty Trade Gothic"/>
        <w:sz w:val="16"/>
        <w:szCs w:val="16"/>
      </w:rPr>
      <w:tab/>
      <w:t xml:space="preserve">Date: </w:t>
    </w:r>
    <w:r w:rsidR="000252AE">
      <w:rPr>
        <w:rFonts w:ascii="Amnesty Trade Gothic" w:hAnsi="Amnesty Trade Gothic"/>
        <w:sz w:val="16"/>
        <w:szCs w:val="16"/>
      </w:rPr>
      <w:t>20</w:t>
    </w:r>
    <w:r w:rsidR="000275AD">
      <w:rPr>
        <w:rFonts w:ascii="Amnesty Trade Gothic" w:hAnsi="Amnesty Trade Gothic"/>
        <w:sz w:val="16"/>
        <w:szCs w:val="16"/>
      </w:rPr>
      <w:t xml:space="preserve"> </w:t>
    </w:r>
    <w:r w:rsidR="00F100E7">
      <w:rPr>
        <w:rFonts w:ascii="Amnesty Trade Gothic" w:hAnsi="Amnesty Trade Gothic"/>
        <w:sz w:val="16"/>
        <w:szCs w:val="16"/>
      </w:rPr>
      <w:t>July</w:t>
    </w:r>
    <w:r w:rsidR="00B96BA2">
      <w:rPr>
        <w:rFonts w:ascii="Amnesty Trade Gothic" w:hAnsi="Amnesty Trade Gothic"/>
        <w:sz w:val="16"/>
        <w:szCs w:val="16"/>
      </w:rPr>
      <w:t xml:space="preserve">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461D7704"/>
    <w:multiLevelType w:val="hybridMultilevel"/>
    <w:tmpl w:val="29EA78BA"/>
    <w:lvl w:ilvl="0" w:tplc="D9E814F0">
      <w:start w:val="1"/>
      <w:numFmt w:val="decimal"/>
      <w:lvlText w:val="%1."/>
      <w:lvlJc w:val="left"/>
      <w:pPr>
        <w:ind w:left="720" w:hanging="360"/>
      </w:pPr>
      <w:rPr>
        <w:rFonts w:cs="Times New Roman"/>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16"/>
    <w:rsid w:val="00007634"/>
    <w:rsid w:val="00023EE0"/>
    <w:rsid w:val="000252AE"/>
    <w:rsid w:val="000275AD"/>
    <w:rsid w:val="00050284"/>
    <w:rsid w:val="0005694E"/>
    <w:rsid w:val="00072561"/>
    <w:rsid w:val="000B23F7"/>
    <w:rsid w:val="000C7F7C"/>
    <w:rsid w:val="000D4182"/>
    <w:rsid w:val="000F0AF1"/>
    <w:rsid w:val="000F11B8"/>
    <w:rsid w:val="00111EA8"/>
    <w:rsid w:val="00114598"/>
    <w:rsid w:val="001411BF"/>
    <w:rsid w:val="001624EA"/>
    <w:rsid w:val="00163FAD"/>
    <w:rsid w:val="00164427"/>
    <w:rsid w:val="001664EB"/>
    <w:rsid w:val="001671E0"/>
    <w:rsid w:val="001951FB"/>
    <w:rsid w:val="00196A17"/>
    <w:rsid w:val="00196F3C"/>
    <w:rsid w:val="001A1579"/>
    <w:rsid w:val="001B7B2B"/>
    <w:rsid w:val="001C19F6"/>
    <w:rsid w:val="001E0993"/>
    <w:rsid w:val="001E2226"/>
    <w:rsid w:val="001F075D"/>
    <w:rsid w:val="002313FC"/>
    <w:rsid w:val="00261BAD"/>
    <w:rsid w:val="0026766F"/>
    <w:rsid w:val="0027166B"/>
    <w:rsid w:val="002923B7"/>
    <w:rsid w:val="002932CE"/>
    <w:rsid w:val="002A0C81"/>
    <w:rsid w:val="002A4B54"/>
    <w:rsid w:val="002A5C74"/>
    <w:rsid w:val="002C61F2"/>
    <w:rsid w:val="002D474E"/>
    <w:rsid w:val="00310926"/>
    <w:rsid w:val="00321594"/>
    <w:rsid w:val="003259AA"/>
    <w:rsid w:val="00347243"/>
    <w:rsid w:val="003515C2"/>
    <w:rsid w:val="00363FC3"/>
    <w:rsid w:val="00365F98"/>
    <w:rsid w:val="0036767A"/>
    <w:rsid w:val="003700B0"/>
    <w:rsid w:val="00391D43"/>
    <w:rsid w:val="00394D90"/>
    <w:rsid w:val="003A2A73"/>
    <w:rsid w:val="003D377A"/>
    <w:rsid w:val="003E4237"/>
    <w:rsid w:val="003E5082"/>
    <w:rsid w:val="003E7430"/>
    <w:rsid w:val="003F5E5C"/>
    <w:rsid w:val="0040006C"/>
    <w:rsid w:val="00415A74"/>
    <w:rsid w:val="004262BC"/>
    <w:rsid w:val="00443A17"/>
    <w:rsid w:val="004515CD"/>
    <w:rsid w:val="00465446"/>
    <w:rsid w:val="00475586"/>
    <w:rsid w:val="00483E30"/>
    <w:rsid w:val="004A1E55"/>
    <w:rsid w:val="004B667C"/>
    <w:rsid w:val="004D1194"/>
    <w:rsid w:val="004D19C7"/>
    <w:rsid w:val="004E6A6E"/>
    <w:rsid w:val="005040F2"/>
    <w:rsid w:val="00512916"/>
    <w:rsid w:val="005149A9"/>
    <w:rsid w:val="00514AA0"/>
    <w:rsid w:val="00522993"/>
    <w:rsid w:val="00522CA4"/>
    <w:rsid w:val="00535803"/>
    <w:rsid w:val="0053584A"/>
    <w:rsid w:val="00545B69"/>
    <w:rsid w:val="005534BC"/>
    <w:rsid w:val="00567E9B"/>
    <w:rsid w:val="00577EF9"/>
    <w:rsid w:val="005A257D"/>
    <w:rsid w:val="005A58EB"/>
    <w:rsid w:val="005B17AC"/>
    <w:rsid w:val="005C2CBA"/>
    <w:rsid w:val="005C2D2E"/>
    <w:rsid w:val="005C41FB"/>
    <w:rsid w:val="005D159E"/>
    <w:rsid w:val="005E3947"/>
    <w:rsid w:val="005E69A4"/>
    <w:rsid w:val="005F0D06"/>
    <w:rsid w:val="005F29C5"/>
    <w:rsid w:val="00606C38"/>
    <w:rsid w:val="00616EBD"/>
    <w:rsid w:val="00654774"/>
    <w:rsid w:val="00667F00"/>
    <w:rsid w:val="006814D6"/>
    <w:rsid w:val="006820E8"/>
    <w:rsid w:val="006A329D"/>
    <w:rsid w:val="006B48CC"/>
    <w:rsid w:val="006C2190"/>
    <w:rsid w:val="006C3DE2"/>
    <w:rsid w:val="006C7342"/>
    <w:rsid w:val="006F7F22"/>
    <w:rsid w:val="0070526D"/>
    <w:rsid w:val="00715DB7"/>
    <w:rsid w:val="007179E8"/>
    <w:rsid w:val="00720610"/>
    <w:rsid w:val="00724F90"/>
    <w:rsid w:val="007327BE"/>
    <w:rsid w:val="00736B40"/>
    <w:rsid w:val="00737771"/>
    <w:rsid w:val="0074616A"/>
    <w:rsid w:val="007479B8"/>
    <w:rsid w:val="007620A6"/>
    <w:rsid w:val="00764C6E"/>
    <w:rsid w:val="0077354F"/>
    <w:rsid w:val="00786846"/>
    <w:rsid w:val="00787975"/>
    <w:rsid w:val="00795D45"/>
    <w:rsid w:val="007A1959"/>
    <w:rsid w:val="007A33D7"/>
    <w:rsid w:val="007A5DA8"/>
    <w:rsid w:val="007E0CAD"/>
    <w:rsid w:val="007E57A7"/>
    <w:rsid w:val="008060D2"/>
    <w:rsid w:val="008101BF"/>
    <w:rsid w:val="00814D9B"/>
    <w:rsid w:val="00815508"/>
    <w:rsid w:val="00817483"/>
    <w:rsid w:val="008224D0"/>
    <w:rsid w:val="008241AB"/>
    <w:rsid w:val="0086100E"/>
    <w:rsid w:val="0086363D"/>
    <w:rsid w:val="00866180"/>
    <w:rsid w:val="00871116"/>
    <w:rsid w:val="008730AF"/>
    <w:rsid w:val="00875E19"/>
    <w:rsid w:val="00893E18"/>
    <w:rsid w:val="008A0454"/>
    <w:rsid w:val="008B7414"/>
    <w:rsid w:val="008C6392"/>
    <w:rsid w:val="008E48B0"/>
    <w:rsid w:val="008E4A96"/>
    <w:rsid w:val="008F64FC"/>
    <w:rsid w:val="009025F1"/>
    <w:rsid w:val="009144AA"/>
    <w:rsid w:val="009315AE"/>
    <w:rsid w:val="00944C5A"/>
    <w:rsid w:val="00946781"/>
    <w:rsid w:val="009476AC"/>
    <w:rsid w:val="00950C7F"/>
    <w:rsid w:val="009540FA"/>
    <w:rsid w:val="00963CA3"/>
    <w:rsid w:val="00966BD5"/>
    <w:rsid w:val="00974C11"/>
    <w:rsid w:val="00976D95"/>
    <w:rsid w:val="00985339"/>
    <w:rsid w:val="00987C31"/>
    <w:rsid w:val="009971C5"/>
    <w:rsid w:val="009A1E3D"/>
    <w:rsid w:val="009C0BC3"/>
    <w:rsid w:val="009C1F95"/>
    <w:rsid w:val="009C7D5E"/>
    <w:rsid w:val="009D5F0B"/>
    <w:rsid w:val="009E0910"/>
    <w:rsid w:val="009E58ED"/>
    <w:rsid w:val="009F19EB"/>
    <w:rsid w:val="009F4BB3"/>
    <w:rsid w:val="00A070D8"/>
    <w:rsid w:val="00A262D5"/>
    <w:rsid w:val="00A374CE"/>
    <w:rsid w:val="00A55DCE"/>
    <w:rsid w:val="00A60DAC"/>
    <w:rsid w:val="00AD0A21"/>
    <w:rsid w:val="00AF3D0C"/>
    <w:rsid w:val="00AF4CF9"/>
    <w:rsid w:val="00B043D9"/>
    <w:rsid w:val="00B05702"/>
    <w:rsid w:val="00B06E79"/>
    <w:rsid w:val="00B218E0"/>
    <w:rsid w:val="00B22D7A"/>
    <w:rsid w:val="00B415FB"/>
    <w:rsid w:val="00B4432F"/>
    <w:rsid w:val="00B60FB0"/>
    <w:rsid w:val="00B61EAA"/>
    <w:rsid w:val="00B737FA"/>
    <w:rsid w:val="00B811E7"/>
    <w:rsid w:val="00B84EF8"/>
    <w:rsid w:val="00B8736E"/>
    <w:rsid w:val="00B9147D"/>
    <w:rsid w:val="00B96BA2"/>
    <w:rsid w:val="00BA31FC"/>
    <w:rsid w:val="00BC509C"/>
    <w:rsid w:val="00BE4AEB"/>
    <w:rsid w:val="00BF419E"/>
    <w:rsid w:val="00BF4E7D"/>
    <w:rsid w:val="00C14430"/>
    <w:rsid w:val="00C264C5"/>
    <w:rsid w:val="00C41131"/>
    <w:rsid w:val="00C453D3"/>
    <w:rsid w:val="00C50B6D"/>
    <w:rsid w:val="00C64997"/>
    <w:rsid w:val="00CA0523"/>
    <w:rsid w:val="00CC6607"/>
    <w:rsid w:val="00CE6658"/>
    <w:rsid w:val="00CE6B96"/>
    <w:rsid w:val="00D0106D"/>
    <w:rsid w:val="00D03746"/>
    <w:rsid w:val="00D20DEB"/>
    <w:rsid w:val="00D543CA"/>
    <w:rsid w:val="00D61CE8"/>
    <w:rsid w:val="00D63AA5"/>
    <w:rsid w:val="00D6401F"/>
    <w:rsid w:val="00D73369"/>
    <w:rsid w:val="00D85FE8"/>
    <w:rsid w:val="00D86482"/>
    <w:rsid w:val="00D939FE"/>
    <w:rsid w:val="00DB043A"/>
    <w:rsid w:val="00DC5FB0"/>
    <w:rsid w:val="00DD5498"/>
    <w:rsid w:val="00DD777F"/>
    <w:rsid w:val="00DE3B4C"/>
    <w:rsid w:val="00DE4394"/>
    <w:rsid w:val="00DF0C26"/>
    <w:rsid w:val="00E104A5"/>
    <w:rsid w:val="00E23769"/>
    <w:rsid w:val="00E2387F"/>
    <w:rsid w:val="00E318F7"/>
    <w:rsid w:val="00E35078"/>
    <w:rsid w:val="00E601DC"/>
    <w:rsid w:val="00E65883"/>
    <w:rsid w:val="00E6735E"/>
    <w:rsid w:val="00E71689"/>
    <w:rsid w:val="00E71B6F"/>
    <w:rsid w:val="00E96397"/>
    <w:rsid w:val="00E97E64"/>
    <w:rsid w:val="00EA0BAC"/>
    <w:rsid w:val="00EA11C5"/>
    <w:rsid w:val="00EA7847"/>
    <w:rsid w:val="00EB3D70"/>
    <w:rsid w:val="00EC130D"/>
    <w:rsid w:val="00EC2C85"/>
    <w:rsid w:val="00ED61F1"/>
    <w:rsid w:val="00F100E7"/>
    <w:rsid w:val="00F16208"/>
    <w:rsid w:val="00F1702A"/>
    <w:rsid w:val="00F20743"/>
    <w:rsid w:val="00F25545"/>
    <w:rsid w:val="00F26043"/>
    <w:rsid w:val="00F54365"/>
    <w:rsid w:val="00F57ED0"/>
    <w:rsid w:val="00F727B7"/>
    <w:rsid w:val="00F7781E"/>
    <w:rsid w:val="00F87BC8"/>
    <w:rsid w:val="00F95961"/>
    <w:rsid w:val="00FD24F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3A6CDD-F029-4322-8F14-5005CF91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0B0"/>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cs="Times New Roman"/>
      <w:b/>
      <w:i/>
      <w:sz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40006C"/>
    <w:rPr>
      <w:rFonts w:cs="Times New Roman"/>
      <w:color w:val="0563C1"/>
      <w:u w:val="single"/>
    </w:rPr>
  </w:style>
  <w:style w:type="character" w:styleId="FootnoteReference">
    <w:name w:val="footnote reference"/>
    <w:basedOn w:val="DefaultParagraphFont"/>
    <w:uiPriority w:val="99"/>
    <w:rsid w:val="00E65883"/>
    <w:rPr>
      <w:rFonts w:cs="Times New Roman"/>
      <w:vertAlign w:val="superscript"/>
    </w:rPr>
  </w:style>
  <w:style w:type="paragraph" w:customStyle="1" w:styleId="AIBodyText0">
    <w:name w:val="AI Body Text"/>
    <w:basedOn w:val="Normal"/>
    <w:rsid w:val="00E65883"/>
    <w:pPr>
      <w:widowControl w:val="0"/>
      <w:suppressAutoHyphens/>
      <w:spacing w:after="246" w:line="240" w:lineRule="atLeast"/>
    </w:pPr>
    <w:rPr>
      <w:rFonts w:ascii="Amnesty Trade Gothic" w:hAnsi="Amnesty Trade Gothic"/>
      <w:color w:val="000000"/>
      <w:sz w:val="18"/>
      <w:lang w:eastAsia="ar-SA"/>
    </w:rPr>
  </w:style>
  <w:style w:type="character" w:customStyle="1" w:styleId="FootnoteTextChar">
    <w:name w:val="Footnote Text Char"/>
    <w:link w:val="FootnoteText"/>
    <w:locked/>
    <w:rsid w:val="00E65883"/>
    <w:rPr>
      <w:rFonts w:ascii="Amnesty Trade Gothic" w:hAnsi="Amnesty Trade Gothic"/>
      <w:color w:val="000000"/>
      <w:sz w:val="24"/>
      <w:lang w:val="x-none" w:eastAsia="ar-SA" w:bidi="ar-SA"/>
    </w:rPr>
  </w:style>
  <w:style w:type="paragraph" w:styleId="FootnoteText">
    <w:name w:val="footnote text"/>
    <w:basedOn w:val="Normal"/>
    <w:link w:val="FootnoteTextChar"/>
    <w:uiPriority w:val="99"/>
    <w:rsid w:val="00E65883"/>
    <w:pPr>
      <w:widowControl w:val="0"/>
      <w:suppressAutoHyphens/>
      <w:spacing w:after="120" w:line="240" w:lineRule="atLeast"/>
    </w:pPr>
    <w:rPr>
      <w:rFonts w:ascii="Amnesty Trade Gothic" w:hAnsi="Amnesty Trade Gothic"/>
      <w:color w:val="000000"/>
      <w:sz w:val="16"/>
      <w:lang w:eastAsia="ar-SA"/>
    </w:rPr>
  </w:style>
  <w:style w:type="character" w:customStyle="1" w:styleId="FootnoteTextChar1">
    <w:name w:val="Footnote Text Char1"/>
    <w:basedOn w:val="DefaultParagraphFont"/>
    <w:uiPriority w:val="99"/>
    <w:semiHidden/>
    <w:rPr>
      <w:lang w:val="en-GB" w:eastAsia="zh-CN"/>
    </w:rPr>
  </w:style>
  <w:style w:type="character" w:customStyle="1" w:styleId="FootnoteTextChar110">
    <w:name w:val="Footnote Text Char110"/>
    <w:basedOn w:val="DefaultParagraphFont"/>
    <w:uiPriority w:val="99"/>
    <w:semiHidden/>
    <w:rPr>
      <w:rFonts w:cs="Times New Roman"/>
      <w:lang w:val="x-none" w:eastAsia="zh-CN"/>
    </w:rPr>
  </w:style>
  <w:style w:type="character" w:customStyle="1" w:styleId="FootnoteTextChar19">
    <w:name w:val="Footnote Text Char19"/>
    <w:uiPriority w:val="99"/>
    <w:semiHidden/>
    <w:rPr>
      <w:lang w:val="x-none" w:eastAsia="zh-CN"/>
    </w:rPr>
  </w:style>
  <w:style w:type="character" w:customStyle="1" w:styleId="FootnoteTextChar18">
    <w:name w:val="Footnote Text Char18"/>
    <w:uiPriority w:val="99"/>
    <w:semiHidden/>
    <w:rPr>
      <w:lang w:val="x-none" w:eastAsia="zh-CN"/>
    </w:rPr>
  </w:style>
  <w:style w:type="character" w:customStyle="1" w:styleId="FootnoteTextChar17">
    <w:name w:val="Footnote Text Char17"/>
    <w:uiPriority w:val="99"/>
    <w:semiHidden/>
    <w:rPr>
      <w:lang w:val="x-none" w:eastAsia="zh-CN"/>
    </w:rPr>
  </w:style>
  <w:style w:type="character" w:customStyle="1" w:styleId="FootnoteTextChar16">
    <w:name w:val="Footnote Text Char16"/>
    <w:uiPriority w:val="99"/>
    <w:semiHidden/>
    <w:rPr>
      <w:lang w:val="x-none" w:eastAsia="zh-CN"/>
    </w:rPr>
  </w:style>
  <w:style w:type="character" w:customStyle="1" w:styleId="FootnoteTextChar15">
    <w:name w:val="Footnote Text Char15"/>
    <w:uiPriority w:val="99"/>
    <w:semiHidden/>
    <w:rPr>
      <w:lang w:val="x-none" w:eastAsia="zh-CN"/>
    </w:rPr>
  </w:style>
  <w:style w:type="character" w:customStyle="1" w:styleId="FootnoteTextChar14">
    <w:name w:val="Footnote Text Char14"/>
    <w:uiPriority w:val="99"/>
    <w:semiHidden/>
    <w:rPr>
      <w:lang w:val="x-none" w:eastAsia="zh-CN"/>
    </w:rPr>
  </w:style>
  <w:style w:type="character" w:customStyle="1" w:styleId="FootnoteTextChar13">
    <w:name w:val="Footnote Text Char13"/>
    <w:uiPriority w:val="99"/>
    <w:semiHidden/>
    <w:rPr>
      <w:lang w:val="x-none" w:eastAsia="zh-CN"/>
    </w:rPr>
  </w:style>
  <w:style w:type="character" w:customStyle="1" w:styleId="FootnoteTextChar12">
    <w:name w:val="Footnote Text Char12"/>
    <w:uiPriority w:val="99"/>
    <w:semiHidden/>
    <w:rPr>
      <w:lang w:val="x-none" w:eastAsia="zh-CN"/>
    </w:rPr>
  </w:style>
  <w:style w:type="character" w:customStyle="1" w:styleId="FootnoteTextChar11">
    <w:name w:val="Footnote Text Char11"/>
    <w:rsid w:val="00E65883"/>
    <w:rPr>
      <w:lang w:val="x-none" w:eastAsia="zh-CN"/>
    </w:rPr>
  </w:style>
  <w:style w:type="character" w:styleId="CommentReference">
    <w:name w:val="annotation reference"/>
    <w:basedOn w:val="DefaultParagraphFont"/>
    <w:uiPriority w:val="99"/>
    <w:rsid w:val="00F16208"/>
    <w:rPr>
      <w:rFonts w:cs="Times New Roman"/>
      <w:sz w:val="16"/>
    </w:rPr>
  </w:style>
  <w:style w:type="paragraph" w:styleId="CommentText">
    <w:name w:val="annotation text"/>
    <w:basedOn w:val="Normal"/>
    <w:link w:val="CommentTextChar"/>
    <w:uiPriority w:val="99"/>
    <w:rsid w:val="00F16208"/>
    <w:rPr>
      <w:sz w:val="20"/>
      <w:szCs w:val="20"/>
    </w:rPr>
  </w:style>
  <w:style w:type="character" w:customStyle="1" w:styleId="CommentTextChar">
    <w:name w:val="Comment Text Char"/>
    <w:basedOn w:val="DefaultParagraphFont"/>
    <w:link w:val="CommentText"/>
    <w:uiPriority w:val="99"/>
    <w:locked/>
    <w:rsid w:val="00F16208"/>
    <w:rPr>
      <w:rFonts w:cs="Times New Roman"/>
      <w:lang w:val="x-none" w:eastAsia="zh-CN"/>
    </w:rPr>
  </w:style>
  <w:style w:type="paragraph" w:styleId="CommentSubject">
    <w:name w:val="annotation subject"/>
    <w:basedOn w:val="CommentText"/>
    <w:next w:val="CommentText"/>
    <w:link w:val="CommentSubjectChar"/>
    <w:uiPriority w:val="99"/>
    <w:rsid w:val="00F16208"/>
    <w:rPr>
      <w:b/>
      <w:bCs/>
    </w:rPr>
  </w:style>
  <w:style w:type="character" w:customStyle="1" w:styleId="CommentSubjectChar">
    <w:name w:val="Comment Subject Char"/>
    <w:basedOn w:val="CommentTextChar"/>
    <w:link w:val="CommentSubject"/>
    <w:uiPriority w:val="99"/>
    <w:locked/>
    <w:rsid w:val="00F16208"/>
    <w:rPr>
      <w:rFonts w:cs="Times New Roman"/>
      <w:b/>
      <w:lang w:val="x-none" w:eastAsia="zh-CN"/>
    </w:rPr>
  </w:style>
  <w:style w:type="paragraph" w:styleId="BalloonText">
    <w:name w:val="Balloon Text"/>
    <w:basedOn w:val="Normal"/>
    <w:link w:val="BalloonTextChar"/>
    <w:uiPriority w:val="99"/>
    <w:rsid w:val="00F16208"/>
    <w:rPr>
      <w:rFonts w:ascii="Segoe UI" w:hAnsi="Segoe UI" w:cs="Segoe UI"/>
      <w:sz w:val="18"/>
      <w:szCs w:val="18"/>
    </w:rPr>
  </w:style>
  <w:style w:type="character" w:customStyle="1" w:styleId="BalloonTextChar">
    <w:name w:val="Balloon Text Char"/>
    <w:basedOn w:val="DefaultParagraphFont"/>
    <w:link w:val="BalloonText"/>
    <w:uiPriority w:val="99"/>
    <w:locked/>
    <w:rsid w:val="00F16208"/>
    <w:rPr>
      <w:rFonts w:ascii="Segoe UI" w:hAnsi="Segoe UI" w:cs="Times New Roman"/>
      <w:sz w:val="18"/>
      <w:lang w:val="x-none" w:eastAsia="zh-CN"/>
    </w:rPr>
  </w:style>
  <w:style w:type="paragraph" w:styleId="Revision">
    <w:name w:val="Revision"/>
    <w:hidden/>
    <w:uiPriority w:val="99"/>
    <w:semiHidden/>
    <w:rsid w:val="00F1702A"/>
    <w:rPr>
      <w:sz w:val="24"/>
      <w:szCs w:val="24"/>
      <w:lang w:val="en-GB" w:eastAsia="zh-CN"/>
    </w:rPr>
  </w:style>
  <w:style w:type="paragraph" w:styleId="ListParagraph">
    <w:name w:val="List Paragraph"/>
    <w:basedOn w:val="Normal"/>
    <w:uiPriority w:val="34"/>
    <w:qFormat/>
    <w:rsid w:val="00F100E7"/>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B8736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B8736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84302">
      <w:bodyDiv w:val="1"/>
      <w:marLeft w:val="0"/>
      <w:marRight w:val="0"/>
      <w:marTop w:val="0"/>
      <w:marBottom w:val="0"/>
      <w:divBdr>
        <w:top w:val="none" w:sz="0" w:space="0" w:color="auto"/>
        <w:left w:val="none" w:sz="0" w:space="0" w:color="auto"/>
        <w:bottom w:val="none" w:sz="0" w:space="0" w:color="auto"/>
        <w:right w:val="none" w:sz="0" w:space="0" w:color="auto"/>
      </w:divBdr>
    </w:div>
    <w:div w:id="2072801804">
      <w:marLeft w:val="0"/>
      <w:marRight w:val="0"/>
      <w:marTop w:val="0"/>
      <w:marBottom w:val="0"/>
      <w:divBdr>
        <w:top w:val="none" w:sz="0" w:space="0" w:color="auto"/>
        <w:left w:val="none" w:sz="0" w:space="0" w:color="auto"/>
        <w:bottom w:val="none" w:sz="0" w:space="0" w:color="auto"/>
        <w:right w:val="none" w:sz="0" w:space="0" w:color="auto"/>
      </w:divBdr>
    </w:div>
    <w:div w:id="2072801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aldivesEmbassy.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1066</Words>
  <Characters>5789</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Chiara Sangiorgio</dc:creator>
  <cp:keywords/>
  <dc:description/>
  <cp:lastModifiedBy>IAR1Team</cp:lastModifiedBy>
  <cp:revision>6</cp:revision>
  <cp:lastPrinted>2017-07-20T14:14:00Z</cp:lastPrinted>
  <dcterms:created xsi:type="dcterms:W3CDTF">2017-07-20T14:14:00Z</dcterms:created>
  <dcterms:modified xsi:type="dcterms:W3CDTF">2017-07-20T15:30:00Z</dcterms:modified>
</cp:coreProperties>
</file>