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992BCB">
      <w:pPr>
        <w:pStyle w:val="AIUrgentActionTopHeading"/>
        <w:tabs>
          <w:tab w:val="clear" w:pos="567"/>
        </w:tabs>
        <w:spacing w:line="240" w:lineRule="auto"/>
        <w:rPr>
          <w:rFonts w:eastAsia="Times New Roman" w:cs="Arial"/>
          <w:sz w:val="120"/>
          <w:szCs w:val="120"/>
        </w:rPr>
      </w:pPr>
      <w:r w:rsidRPr="00F95961">
        <w:rPr>
          <w:rFonts w:eastAsia="Times New Roman" w:cs="Arial"/>
          <w:sz w:val="120"/>
          <w:szCs w:val="120"/>
        </w:rPr>
        <w:t>URGENT ACTION</w:t>
      </w:r>
    </w:p>
    <w:p w:rsidR="0026766F" w:rsidRPr="000F0AF1" w:rsidRDefault="00D205FB" w:rsidP="00992BCB">
      <w:pPr>
        <w:rPr>
          <w:rStyle w:val="AIHeadline"/>
          <w:rFonts w:cs="Arial"/>
          <w:snapToGrid w:val="0"/>
          <w:sz w:val="38"/>
          <w:szCs w:val="38"/>
        </w:rPr>
      </w:pPr>
      <w:r>
        <w:rPr>
          <w:rStyle w:val="AIHeadline"/>
          <w:rFonts w:cs="Arial"/>
          <w:snapToGrid w:val="0"/>
          <w:sz w:val="38"/>
          <w:szCs w:val="38"/>
        </w:rPr>
        <w:t>activISTS</w:t>
      </w:r>
      <w:r w:rsidR="00EB67E7">
        <w:rPr>
          <w:rStyle w:val="AIHeadline"/>
          <w:rFonts w:cs="Arial"/>
          <w:snapToGrid w:val="0"/>
          <w:sz w:val="38"/>
          <w:szCs w:val="38"/>
        </w:rPr>
        <w:t xml:space="preserve"> detained for shoe factory research</w:t>
      </w:r>
    </w:p>
    <w:p w:rsidR="0026766F" w:rsidRPr="00F95961" w:rsidRDefault="00EE3C27" w:rsidP="00992BCB">
      <w:pPr>
        <w:pStyle w:val="AIintropara"/>
        <w:spacing w:line="240" w:lineRule="auto"/>
        <w:rPr>
          <w:rFonts w:cs="Arial"/>
        </w:rPr>
      </w:pPr>
      <w:r>
        <w:rPr>
          <w:rFonts w:cs="Arial"/>
        </w:rPr>
        <w:t>Three labour activists who were conducting undercover research investigations into the labour conditions at Huajian shoe factories</w:t>
      </w:r>
      <w:r w:rsidR="009B3D0B">
        <w:rPr>
          <w:rFonts w:cs="Arial"/>
        </w:rPr>
        <w:t>, which supply to Ivanka Trump’s brand among others,</w:t>
      </w:r>
      <w:r>
        <w:rPr>
          <w:rFonts w:cs="Arial"/>
        </w:rPr>
        <w:t xml:space="preserve"> </w:t>
      </w:r>
      <w:r w:rsidR="00D72044">
        <w:rPr>
          <w:rFonts w:cs="Arial"/>
        </w:rPr>
        <w:t>were taken away by the authorities</w:t>
      </w:r>
      <w:r w:rsidR="009B3D0B">
        <w:rPr>
          <w:rFonts w:cs="Arial"/>
        </w:rPr>
        <w:t xml:space="preserve"> in Ganzhou, Jiangxi Province</w:t>
      </w:r>
      <w:r>
        <w:rPr>
          <w:rFonts w:cs="Arial"/>
        </w:rPr>
        <w:t xml:space="preserve"> </w:t>
      </w:r>
      <w:r w:rsidR="009B3D0B">
        <w:rPr>
          <w:rFonts w:cs="Arial"/>
        </w:rPr>
        <w:t xml:space="preserve">in </w:t>
      </w:r>
      <w:r>
        <w:rPr>
          <w:rFonts w:cs="Arial"/>
        </w:rPr>
        <w:t>late May</w:t>
      </w:r>
      <w:r w:rsidR="0026766F" w:rsidRPr="00F95961">
        <w:rPr>
          <w:rFonts w:cs="Arial"/>
        </w:rPr>
        <w:t>.</w:t>
      </w:r>
      <w:r>
        <w:rPr>
          <w:rFonts w:cs="Arial"/>
        </w:rPr>
        <w:t xml:space="preserve"> State media announced that they have been criminally detained and are under investigation. </w:t>
      </w:r>
    </w:p>
    <w:p w:rsidR="0026766F" w:rsidRDefault="0019599D" w:rsidP="00992BCB">
      <w:pPr>
        <w:pStyle w:val="AIBodytext"/>
        <w:tabs>
          <w:tab w:val="clear" w:pos="567"/>
        </w:tabs>
        <w:spacing w:line="240" w:lineRule="auto"/>
      </w:pPr>
      <w:r>
        <w:rPr>
          <w:rStyle w:val="StyleAIBodytextAsianSimSunChar"/>
          <w:rFonts w:cs="Arial"/>
        </w:rPr>
        <w:t xml:space="preserve">On 30 May, media outlets </w:t>
      </w:r>
      <w:r w:rsidR="00EE3C27">
        <w:rPr>
          <w:rStyle w:val="StyleAIBodytextAsianSimSunChar"/>
          <w:rFonts w:cs="Arial"/>
        </w:rPr>
        <w:t>reported that Deng Guil</w:t>
      </w:r>
      <w:r w:rsidR="001F531A">
        <w:rPr>
          <w:rStyle w:val="StyleAIBodytextAsianSimSunChar"/>
          <w:rFonts w:cs="Arial"/>
        </w:rPr>
        <w:t>i</w:t>
      </w:r>
      <w:r w:rsidR="00EE3C27">
        <w:rPr>
          <w:rStyle w:val="StyleAIBodytextAsianSimSunChar"/>
          <w:rFonts w:cs="Arial"/>
        </w:rPr>
        <w:t xml:space="preserve">an, the wife of labour activist </w:t>
      </w:r>
      <w:r w:rsidR="00EE3C27" w:rsidRPr="004633FC">
        <w:rPr>
          <w:rStyle w:val="StyleAIBodytextAsianSimSunChar"/>
          <w:rFonts w:cs="Arial"/>
          <w:b/>
        </w:rPr>
        <w:t>Hua Haifeng</w:t>
      </w:r>
      <w:r w:rsidR="00EE3C27">
        <w:rPr>
          <w:rStyle w:val="StyleAIBodytextAsianSimSunChar"/>
          <w:rFonts w:cs="Arial"/>
        </w:rPr>
        <w:t>,</w:t>
      </w:r>
      <w:r>
        <w:t xml:space="preserve"> </w:t>
      </w:r>
      <w:r w:rsidR="00EE3C27">
        <w:t xml:space="preserve">had received a phone call from </w:t>
      </w:r>
      <w:r>
        <w:t>people in the public security bureau of Jiangxi province telling her that her husband had been detained on the charges of “illegal monitoring”. Hua Heifeng had been working with China Labor Watch</w:t>
      </w:r>
      <w:r w:rsidR="0081719F">
        <w:t xml:space="preserve"> (CLW)</w:t>
      </w:r>
      <w:r>
        <w:t xml:space="preserve">, a New York-based organization that researches labour conditions in the supply chains of major </w:t>
      </w:r>
      <w:r w:rsidR="0043039E">
        <w:t xml:space="preserve">multinationals. </w:t>
      </w:r>
      <w:r w:rsidR="0081719F">
        <w:t>CLW</w:t>
      </w:r>
      <w:r w:rsidR="0043039E">
        <w:t xml:space="preserve">’s most recent investigation was looking into working conditions at Huajian, one of the largest shoe manufacturers in the world, </w:t>
      </w:r>
      <w:r w:rsidR="0081719F">
        <w:t xml:space="preserve">which </w:t>
      </w:r>
      <w:r w:rsidR="0043039E">
        <w:t>produces shoes for Ivanka Trump</w:t>
      </w:r>
      <w:r w:rsidR="009B5359">
        <w:t xml:space="preserve">’s </w:t>
      </w:r>
      <w:r w:rsidR="0081719F">
        <w:t>brand</w:t>
      </w:r>
      <w:r w:rsidR="0043039E">
        <w:t>,</w:t>
      </w:r>
      <w:r w:rsidR="009B5359">
        <w:t xml:space="preserve"> </w:t>
      </w:r>
      <w:r w:rsidR="007D18C7">
        <w:t xml:space="preserve">Coach, </w:t>
      </w:r>
      <w:r w:rsidR="0081719F">
        <w:t xml:space="preserve">and </w:t>
      </w:r>
      <w:r w:rsidR="007D18C7">
        <w:t>Nine West, among others.</w:t>
      </w:r>
      <w:r w:rsidR="0043039E">
        <w:t xml:space="preserve"> </w:t>
      </w:r>
      <w:r>
        <w:t xml:space="preserve">Two other </w:t>
      </w:r>
      <w:r w:rsidR="0081719F">
        <w:t xml:space="preserve">labour </w:t>
      </w:r>
      <w:r>
        <w:t>activists,</w:t>
      </w:r>
      <w:r w:rsidRPr="004633FC">
        <w:rPr>
          <w:b/>
        </w:rPr>
        <w:t xml:space="preserve"> Li Zhao</w:t>
      </w:r>
      <w:r>
        <w:t xml:space="preserve"> and</w:t>
      </w:r>
      <w:r w:rsidRPr="004633FC">
        <w:rPr>
          <w:b/>
        </w:rPr>
        <w:t xml:space="preserve"> Su Heng</w:t>
      </w:r>
      <w:r>
        <w:t xml:space="preserve">, were </w:t>
      </w:r>
      <w:r w:rsidR="0081719F">
        <w:t xml:space="preserve">also </w:t>
      </w:r>
      <w:r>
        <w:t>reported missing, and</w:t>
      </w:r>
      <w:r w:rsidR="0043039E">
        <w:t xml:space="preserve"> were</w:t>
      </w:r>
      <w:r>
        <w:t xml:space="preserve"> presumed to be detained.</w:t>
      </w:r>
    </w:p>
    <w:p w:rsidR="0043039E" w:rsidRDefault="0043039E" w:rsidP="00992BCB">
      <w:pPr>
        <w:pStyle w:val="AIBodytext"/>
        <w:tabs>
          <w:tab w:val="clear" w:pos="567"/>
        </w:tabs>
        <w:spacing w:line="240" w:lineRule="auto"/>
      </w:pPr>
      <w:r>
        <w:t xml:space="preserve">On </w:t>
      </w:r>
      <w:r w:rsidR="0018170F">
        <w:t>6 June,</w:t>
      </w:r>
      <w:r w:rsidR="0018170F" w:rsidRPr="004633FC">
        <w:rPr>
          <w:i/>
        </w:rPr>
        <w:t xml:space="preserve"> The Paper</w:t>
      </w:r>
      <w:r w:rsidR="0018170F">
        <w:t>, a state-run newspaper, said that</w:t>
      </w:r>
      <w:r w:rsidR="00D72044">
        <w:t>, according to police</w:t>
      </w:r>
      <w:r w:rsidR="009B5359">
        <w:t xml:space="preserve">, </w:t>
      </w:r>
      <w:r w:rsidR="0018170F">
        <w:t>the three had been criminally detained on the charge of “unlawfully using</w:t>
      </w:r>
      <w:r w:rsidR="0018170F" w:rsidRPr="0018170F">
        <w:t xml:space="preserve"> special equipment or devices for eavesdropping or secret photographing</w:t>
      </w:r>
      <w:r w:rsidR="0018170F">
        <w:t>”</w:t>
      </w:r>
      <w:r w:rsidR="00D72044">
        <w:t>.  The report claimed</w:t>
      </w:r>
      <w:r w:rsidR="0018170F">
        <w:t xml:space="preserve"> that the three had “confessed” to working undercover with the intent to collect information about working conditions and internal company secrets and provide the information to overseas organizations in </w:t>
      </w:r>
      <w:r w:rsidR="00D72044">
        <w:t>order to gain funds</w:t>
      </w:r>
      <w:r w:rsidR="0018170F">
        <w:t xml:space="preserve">. </w:t>
      </w:r>
    </w:p>
    <w:p w:rsidR="0019599D" w:rsidRDefault="009B5359" w:rsidP="00992BCB">
      <w:pPr>
        <w:pStyle w:val="AIBodytext"/>
        <w:tabs>
          <w:tab w:val="clear" w:pos="567"/>
        </w:tabs>
        <w:spacing w:line="240" w:lineRule="auto"/>
      </w:pPr>
      <w:r>
        <w:t>Hua</w:t>
      </w:r>
      <w:r w:rsidR="00D72044">
        <w:t xml:space="preserve"> Haifeng</w:t>
      </w:r>
      <w:r>
        <w:t xml:space="preserve">’s lawyer, who was able to meet his client on 6 June, told Bloomberg that the case was being handled by the national security unit of the public security bureau. </w:t>
      </w:r>
      <w:r w:rsidR="00D72044">
        <w:rPr>
          <w:rFonts w:eastAsiaTheme="minorEastAsia"/>
          <w:lang w:eastAsia="zh-HK"/>
        </w:rPr>
        <w:t xml:space="preserve"> </w:t>
      </w:r>
    </w:p>
    <w:p w:rsidR="001F531A" w:rsidRDefault="001F531A" w:rsidP="00992BCB">
      <w:pPr>
        <w:rPr>
          <w:rFonts w:ascii="Arial" w:hAnsi="Arial"/>
          <w:sz w:val="20"/>
          <w:szCs w:val="20"/>
          <w:lang w:eastAsia="en-US"/>
        </w:rPr>
      </w:pPr>
      <w:r w:rsidRPr="001F531A">
        <w:rPr>
          <w:rFonts w:ascii="Arial" w:hAnsi="Arial"/>
          <w:sz w:val="20"/>
          <w:szCs w:val="20"/>
          <w:lang w:eastAsia="en-US"/>
        </w:rPr>
        <w:t>Deng Guilian, who has been outspoken in defending her husband, has said that her home is now under surveillance</w:t>
      </w:r>
      <w:r w:rsidR="00354451">
        <w:rPr>
          <w:rFonts w:ascii="Arial" w:hAnsi="Arial"/>
          <w:sz w:val="20"/>
          <w:szCs w:val="20"/>
          <w:lang w:eastAsia="en-US"/>
        </w:rPr>
        <w:t>. S</w:t>
      </w:r>
      <w:r w:rsidRPr="001F531A">
        <w:rPr>
          <w:rFonts w:ascii="Arial" w:hAnsi="Arial"/>
          <w:sz w:val="20"/>
          <w:szCs w:val="20"/>
          <w:lang w:eastAsia="en-US"/>
        </w:rPr>
        <w:t xml:space="preserve">he has been regularly visited by state security agents, and is now being followed by unidentified individuals when she leaves her home. </w:t>
      </w:r>
    </w:p>
    <w:p w:rsidR="006C3689" w:rsidRPr="00F95961" w:rsidRDefault="006C3689" w:rsidP="00992BCB"/>
    <w:p w:rsidR="00992BCB" w:rsidRDefault="00992BCB" w:rsidP="00992BCB">
      <w:pPr>
        <w:pStyle w:val="AITableHeading"/>
        <w:tabs>
          <w:tab w:val="clear" w:pos="567"/>
        </w:tabs>
        <w:rPr>
          <w:rFonts w:cs="Arial"/>
        </w:rPr>
      </w:pPr>
      <w:r w:rsidRPr="003D1141">
        <w:rPr>
          <w:rFonts w:cs="Arial"/>
          <w:bCs w:val="0"/>
        </w:rPr>
        <w:t>1)</w:t>
      </w:r>
      <w:r w:rsidRPr="003D1141">
        <w:rPr>
          <w:rFonts w:cs="Arial"/>
        </w:rPr>
        <w:t xml:space="preserve"> </w:t>
      </w:r>
      <w:r>
        <w:rPr>
          <w:rFonts w:cs="Arial"/>
        </w:rPr>
        <w:t>TAKE ACTION</w:t>
      </w:r>
    </w:p>
    <w:p w:rsidR="00992BCB" w:rsidRPr="003D1141" w:rsidRDefault="00992BCB" w:rsidP="00992BCB">
      <w:pPr>
        <w:pStyle w:val="AITableHeading"/>
        <w:tabs>
          <w:tab w:val="clear" w:pos="567"/>
        </w:tabs>
        <w:rPr>
          <w:rFonts w:cs="Arial"/>
        </w:rPr>
      </w:pPr>
      <w:r>
        <w:rPr>
          <w:rFonts w:cs="Arial"/>
        </w:rPr>
        <w:t>Write a letter, send an email, call, fax or tweet:</w:t>
      </w:r>
    </w:p>
    <w:p w:rsidR="0026766F" w:rsidRPr="004633FC" w:rsidRDefault="00A301B6" w:rsidP="00992BCB">
      <w:pPr>
        <w:numPr>
          <w:ilvl w:val="0"/>
          <w:numId w:val="2"/>
        </w:numPr>
        <w:tabs>
          <w:tab w:val="clear" w:pos="284"/>
        </w:tabs>
        <w:ind w:left="426" w:hangingChars="213" w:hanging="426"/>
        <w:rPr>
          <w:rFonts w:ascii="Arial" w:hAnsi="Arial" w:cs="Arial"/>
          <w:sz w:val="20"/>
          <w:szCs w:val="20"/>
        </w:rPr>
      </w:pPr>
      <w:r>
        <w:rPr>
          <w:rFonts w:ascii="Arial" w:eastAsiaTheme="minorEastAsia" w:hAnsi="Arial" w:cs="Arial"/>
          <w:sz w:val="20"/>
          <w:szCs w:val="20"/>
          <w:lang w:eastAsia="zh-HK"/>
        </w:rPr>
        <w:t xml:space="preserve">Immediately release Hua Haifeng as he has been detained in relation to his work in defending human rights. </w:t>
      </w:r>
    </w:p>
    <w:p w:rsidR="0026766F" w:rsidRPr="00354451" w:rsidRDefault="00A301B6" w:rsidP="00992BCB">
      <w:pPr>
        <w:numPr>
          <w:ilvl w:val="0"/>
          <w:numId w:val="2"/>
        </w:numPr>
        <w:tabs>
          <w:tab w:val="clear" w:pos="284"/>
        </w:tabs>
        <w:ind w:left="426" w:hangingChars="213" w:hanging="426"/>
        <w:rPr>
          <w:rFonts w:ascii="Arial" w:eastAsiaTheme="minorEastAsia" w:hAnsi="Arial" w:cs="Arial"/>
          <w:sz w:val="20"/>
          <w:szCs w:val="20"/>
          <w:lang w:eastAsia="zh-HK"/>
        </w:rPr>
      </w:pPr>
      <w:r w:rsidRPr="00354451">
        <w:rPr>
          <w:rFonts w:ascii="Arial" w:eastAsiaTheme="minorEastAsia" w:hAnsi="Arial" w:cs="Arial"/>
          <w:sz w:val="20"/>
          <w:szCs w:val="20"/>
          <w:lang w:eastAsia="zh-HK"/>
        </w:rPr>
        <w:t>Ensure that while detained he is protected from torture and other ill-treatment, and has prompt access to his lawyer and family</w:t>
      </w:r>
      <w:r w:rsidR="0081719F" w:rsidRPr="00354451">
        <w:rPr>
          <w:rFonts w:ascii="Arial" w:eastAsiaTheme="minorEastAsia" w:hAnsi="Arial" w:cs="Arial"/>
          <w:sz w:val="20"/>
          <w:szCs w:val="20"/>
          <w:lang w:eastAsia="zh-HK"/>
        </w:rPr>
        <w:t xml:space="preserve"> and any necessary medical treatment</w:t>
      </w:r>
      <w:r w:rsidR="00F92A35" w:rsidRPr="00354451">
        <w:rPr>
          <w:rFonts w:ascii="Arial" w:eastAsiaTheme="minorEastAsia" w:hAnsi="Arial" w:cs="Arial"/>
          <w:sz w:val="20"/>
          <w:szCs w:val="20"/>
          <w:lang w:eastAsia="zh-HK"/>
        </w:rPr>
        <w:t>.</w:t>
      </w:r>
    </w:p>
    <w:p w:rsidR="0026766F" w:rsidRPr="00F95961" w:rsidRDefault="0026766F" w:rsidP="00992BCB">
      <w:pPr>
        <w:pStyle w:val="AITableHeading"/>
        <w:tabs>
          <w:tab w:val="clear" w:pos="567"/>
        </w:tabs>
        <w:rPr>
          <w:rFonts w:cs="Arial"/>
        </w:rPr>
      </w:pPr>
    </w:p>
    <w:p w:rsidR="00992BCB" w:rsidRDefault="00992BCB" w:rsidP="00992BCB">
      <w:pPr>
        <w:pStyle w:val="AITableHeading"/>
        <w:tabs>
          <w:tab w:val="clear" w:pos="567"/>
        </w:tabs>
      </w:pPr>
      <w:r>
        <w:t>Contact these two officials by 2</w:t>
      </w:r>
      <w:r w:rsidR="00E44FE8">
        <w:t>1</w:t>
      </w:r>
      <w:bookmarkStart w:id="0" w:name="_GoBack"/>
      <w:bookmarkEnd w:id="0"/>
      <w:r>
        <w:t xml:space="preserve"> July, 2017</w:t>
      </w:r>
      <w:r w:rsidRPr="00F95961">
        <w:t>:</w:t>
      </w:r>
    </w:p>
    <w:p w:rsidR="00992BCB" w:rsidRDefault="00992BCB" w:rsidP="00992BCB">
      <w:pPr>
        <w:tabs>
          <w:tab w:val="left" w:pos="567"/>
        </w:tabs>
        <w:rPr>
          <w:rFonts w:ascii="Arial" w:hAnsi="Arial" w:cs="Arial"/>
          <w:color w:val="000000"/>
          <w:sz w:val="16"/>
          <w:szCs w:val="16"/>
          <w:u w:val="single"/>
        </w:rPr>
        <w:sectPr w:rsidR="00992BCB" w:rsidSect="003D1141">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992BCB" w:rsidRPr="00992BCB" w:rsidRDefault="00992BCB" w:rsidP="00992BCB">
      <w:pPr>
        <w:pStyle w:val="AITableHeading"/>
        <w:rPr>
          <w:rFonts w:cs="Arial"/>
          <w:b w:val="0"/>
          <w:bCs w:val="0"/>
          <w:sz w:val="16"/>
          <w:szCs w:val="16"/>
          <w:u w:val="single"/>
        </w:rPr>
      </w:pPr>
      <w:r w:rsidRPr="00992BCB">
        <w:rPr>
          <w:rFonts w:cs="Arial"/>
          <w:b w:val="0"/>
          <w:bCs w:val="0"/>
          <w:sz w:val="16"/>
          <w:szCs w:val="16"/>
          <w:u w:val="single"/>
        </w:rPr>
        <w:t>Director</w:t>
      </w:r>
    </w:p>
    <w:p w:rsidR="00992BCB" w:rsidRPr="00992BCB" w:rsidRDefault="00992BCB" w:rsidP="00992BCB">
      <w:pPr>
        <w:pStyle w:val="AITableHeading"/>
        <w:rPr>
          <w:rFonts w:cs="Arial"/>
          <w:b w:val="0"/>
          <w:bCs w:val="0"/>
          <w:sz w:val="16"/>
          <w:szCs w:val="16"/>
        </w:rPr>
      </w:pPr>
      <w:r w:rsidRPr="00992BCB">
        <w:rPr>
          <w:rFonts w:cs="Arial"/>
          <w:b w:val="0"/>
          <w:bCs w:val="0"/>
          <w:sz w:val="16"/>
          <w:szCs w:val="16"/>
        </w:rPr>
        <w:t>Ganzhou Shi Kanshousuo</w:t>
      </w:r>
    </w:p>
    <w:p w:rsidR="00992BCB" w:rsidRPr="00992BCB" w:rsidRDefault="00992BCB" w:rsidP="00992BCB">
      <w:pPr>
        <w:pStyle w:val="AITableHeading"/>
        <w:rPr>
          <w:rFonts w:cs="Arial"/>
          <w:b w:val="0"/>
          <w:bCs w:val="0"/>
          <w:sz w:val="16"/>
          <w:szCs w:val="16"/>
        </w:rPr>
      </w:pPr>
      <w:r w:rsidRPr="00992BCB">
        <w:rPr>
          <w:rFonts w:cs="Arial"/>
          <w:b w:val="0"/>
          <w:bCs w:val="0"/>
          <w:sz w:val="16"/>
          <w:szCs w:val="16"/>
        </w:rPr>
        <w:t>Yunshan Lu</w:t>
      </w:r>
    </w:p>
    <w:p w:rsidR="00992BCB" w:rsidRPr="00992BCB" w:rsidRDefault="00992BCB" w:rsidP="00992BCB">
      <w:pPr>
        <w:pStyle w:val="AITableHeading"/>
        <w:rPr>
          <w:rFonts w:cs="Arial"/>
          <w:b w:val="0"/>
          <w:bCs w:val="0"/>
          <w:sz w:val="16"/>
          <w:szCs w:val="16"/>
        </w:rPr>
      </w:pPr>
      <w:r w:rsidRPr="00992BCB">
        <w:rPr>
          <w:rFonts w:cs="Arial"/>
          <w:b w:val="0"/>
          <w:bCs w:val="0"/>
          <w:sz w:val="16"/>
          <w:szCs w:val="16"/>
        </w:rPr>
        <w:t>Ganzhou City, Zhanggong District</w:t>
      </w:r>
    </w:p>
    <w:p w:rsidR="00992BCB" w:rsidRPr="00992BCB" w:rsidRDefault="00992BCB" w:rsidP="00992BCB">
      <w:pPr>
        <w:pStyle w:val="AITableHeading"/>
        <w:rPr>
          <w:rFonts w:cs="Arial"/>
          <w:b w:val="0"/>
          <w:bCs w:val="0"/>
          <w:sz w:val="16"/>
          <w:szCs w:val="16"/>
        </w:rPr>
      </w:pPr>
      <w:r w:rsidRPr="00992BCB">
        <w:rPr>
          <w:rFonts w:cs="Arial"/>
          <w:b w:val="0"/>
          <w:bCs w:val="0"/>
          <w:sz w:val="16"/>
          <w:szCs w:val="16"/>
        </w:rPr>
        <w:t>Jiangxi Province, People’s Republic of China</w:t>
      </w:r>
    </w:p>
    <w:p w:rsidR="00992BCB" w:rsidRPr="00992BCB" w:rsidRDefault="00992BCB" w:rsidP="00992BCB">
      <w:pPr>
        <w:pStyle w:val="AITableHeading"/>
        <w:rPr>
          <w:rFonts w:cs="Arial"/>
          <w:bCs w:val="0"/>
          <w:sz w:val="16"/>
          <w:szCs w:val="16"/>
        </w:rPr>
      </w:pPr>
      <w:r w:rsidRPr="00992BCB">
        <w:rPr>
          <w:rFonts w:cs="Arial"/>
          <w:bCs w:val="0"/>
          <w:sz w:val="16"/>
          <w:szCs w:val="16"/>
        </w:rPr>
        <w:t>Salutation: Dear Director</w:t>
      </w:r>
    </w:p>
    <w:p w:rsidR="00992BCB" w:rsidRPr="00992BCB" w:rsidRDefault="00992BCB" w:rsidP="00992BCB">
      <w:pPr>
        <w:pStyle w:val="AITableHeading"/>
        <w:rPr>
          <w:rFonts w:cs="Arial"/>
          <w:b w:val="0"/>
          <w:bCs w:val="0"/>
          <w:sz w:val="16"/>
          <w:szCs w:val="16"/>
        </w:rPr>
      </w:pPr>
    </w:p>
    <w:p w:rsidR="00992BCB" w:rsidRPr="00992BCB" w:rsidRDefault="00992BCB" w:rsidP="00992BCB">
      <w:pPr>
        <w:pStyle w:val="AITableHeading"/>
        <w:rPr>
          <w:rFonts w:cs="Arial"/>
          <w:b w:val="0"/>
          <w:bCs w:val="0"/>
          <w:sz w:val="16"/>
          <w:szCs w:val="16"/>
          <w:u w:val="single"/>
        </w:rPr>
      </w:pPr>
      <w:r w:rsidRPr="00992BCB">
        <w:rPr>
          <w:rFonts w:cs="Arial"/>
          <w:b w:val="0"/>
          <w:bCs w:val="0"/>
          <w:sz w:val="16"/>
          <w:szCs w:val="16"/>
          <w:u w:val="single"/>
        </w:rPr>
        <w:t>Ambassador Tiankai Cui, Embassy of the People's Republic of China</w:t>
      </w:r>
    </w:p>
    <w:p w:rsidR="00992BCB" w:rsidRPr="00992BCB" w:rsidRDefault="00992BCB" w:rsidP="00992BCB">
      <w:pPr>
        <w:pStyle w:val="AITableHeading"/>
        <w:rPr>
          <w:rFonts w:cs="Arial"/>
          <w:b w:val="0"/>
          <w:bCs w:val="0"/>
          <w:sz w:val="16"/>
          <w:szCs w:val="16"/>
        </w:rPr>
      </w:pPr>
      <w:r w:rsidRPr="00992BCB">
        <w:rPr>
          <w:rFonts w:cs="Arial"/>
          <w:b w:val="0"/>
          <w:bCs w:val="0"/>
          <w:sz w:val="16"/>
          <w:szCs w:val="16"/>
        </w:rPr>
        <w:t>3505 International Place NW, Washington DC 20008</w:t>
      </w:r>
    </w:p>
    <w:p w:rsidR="00992BCB" w:rsidRDefault="00992BCB" w:rsidP="00992BCB">
      <w:pPr>
        <w:pStyle w:val="AITableHeading"/>
        <w:rPr>
          <w:rFonts w:cs="Arial"/>
          <w:b w:val="0"/>
          <w:bCs w:val="0"/>
          <w:sz w:val="16"/>
          <w:szCs w:val="16"/>
        </w:rPr>
      </w:pPr>
      <w:r>
        <w:rPr>
          <w:rFonts w:cs="Arial"/>
          <w:b w:val="0"/>
          <w:bCs w:val="0"/>
          <w:sz w:val="16"/>
          <w:szCs w:val="16"/>
        </w:rPr>
        <w:t>Fax: 1 202 495 2138</w:t>
      </w:r>
    </w:p>
    <w:p w:rsidR="00992BCB" w:rsidRPr="00992BCB" w:rsidRDefault="00992BCB" w:rsidP="00992BCB">
      <w:pPr>
        <w:pStyle w:val="AITableHeading"/>
        <w:rPr>
          <w:rFonts w:cs="Arial"/>
          <w:b w:val="0"/>
          <w:bCs w:val="0"/>
          <w:sz w:val="16"/>
          <w:szCs w:val="16"/>
        </w:rPr>
      </w:pPr>
      <w:r w:rsidRPr="00992BCB">
        <w:rPr>
          <w:rFonts w:cs="Arial"/>
          <w:b w:val="0"/>
          <w:bCs w:val="0"/>
          <w:sz w:val="16"/>
          <w:szCs w:val="16"/>
        </w:rPr>
        <w:t>Phone: 1 202 495 2000</w:t>
      </w:r>
    </w:p>
    <w:p w:rsidR="00992BCB" w:rsidRPr="00992BCB" w:rsidRDefault="00992BCB" w:rsidP="00992BCB">
      <w:pPr>
        <w:pStyle w:val="AITableHeading"/>
        <w:rPr>
          <w:rFonts w:cs="Arial"/>
          <w:b w:val="0"/>
          <w:bCs w:val="0"/>
          <w:sz w:val="16"/>
          <w:szCs w:val="16"/>
        </w:rPr>
      </w:pPr>
      <w:r w:rsidRPr="00992BCB">
        <w:rPr>
          <w:rFonts w:cs="Arial"/>
          <w:b w:val="0"/>
          <w:bCs w:val="0"/>
          <w:sz w:val="16"/>
          <w:szCs w:val="16"/>
        </w:rPr>
        <w:t xml:space="preserve">Email: </w:t>
      </w:r>
      <w:hyperlink r:id="rId11" w:history="1">
        <w:r w:rsidRPr="00992BCB">
          <w:rPr>
            <w:rStyle w:val="Hyperlink"/>
            <w:rFonts w:cs="Arial"/>
            <w:b w:val="0"/>
            <w:bCs w:val="0"/>
            <w:color w:val="000000" w:themeColor="text1"/>
            <w:sz w:val="16"/>
            <w:szCs w:val="16"/>
          </w:rPr>
          <w:t>chinaembpress_us@mfa.gov.cn</w:t>
        </w:r>
      </w:hyperlink>
      <w:r w:rsidRPr="00992BCB">
        <w:rPr>
          <w:rFonts w:cs="Arial"/>
          <w:b w:val="0"/>
          <w:bCs w:val="0"/>
          <w:sz w:val="16"/>
          <w:szCs w:val="16"/>
        </w:rPr>
        <w:t xml:space="preserve"> </w:t>
      </w:r>
    </w:p>
    <w:p w:rsidR="00992BCB" w:rsidRPr="00992BCB" w:rsidRDefault="00992BCB" w:rsidP="00992BCB">
      <w:pPr>
        <w:pStyle w:val="AITableHeading"/>
        <w:rPr>
          <w:rFonts w:cs="Arial"/>
          <w:bCs w:val="0"/>
          <w:sz w:val="16"/>
          <w:szCs w:val="16"/>
        </w:rPr>
      </w:pPr>
      <w:r w:rsidRPr="00992BCB">
        <w:rPr>
          <w:rFonts w:cs="Arial"/>
          <w:bCs w:val="0"/>
          <w:sz w:val="16"/>
          <w:szCs w:val="16"/>
        </w:rPr>
        <w:t>Salutation: Dear Ambassador</w:t>
      </w:r>
    </w:p>
    <w:p w:rsidR="00992BCB" w:rsidRDefault="00992BCB" w:rsidP="00992BCB">
      <w:pPr>
        <w:pStyle w:val="AITableHeading"/>
        <w:tabs>
          <w:tab w:val="clear" w:pos="567"/>
        </w:tabs>
        <w:sectPr w:rsidR="00992BCB" w:rsidSect="00992BCB">
          <w:headerReference w:type="default" r:id="rId12"/>
          <w:footerReference w:type="default" r:id="rId13"/>
          <w:headerReference w:type="first" r:id="rId14"/>
          <w:footerReference w:type="first" r:id="rId15"/>
          <w:type w:val="continuous"/>
          <w:pgSz w:w="12240" w:h="15840" w:code="1"/>
          <w:pgMar w:top="720" w:right="720" w:bottom="2160" w:left="720" w:header="0" w:footer="567" w:gutter="0"/>
          <w:cols w:num="2" w:space="567"/>
          <w:titlePg/>
          <w:docGrid w:linePitch="360"/>
        </w:sectPr>
      </w:pPr>
    </w:p>
    <w:p w:rsidR="00992BCB" w:rsidRPr="00992BCB" w:rsidRDefault="00992BCB" w:rsidP="00992BCB">
      <w:pPr>
        <w:pStyle w:val="AITableHeading"/>
        <w:tabs>
          <w:tab w:val="clear" w:pos="567"/>
        </w:tabs>
      </w:pPr>
    </w:p>
    <w:p w:rsidR="00992BCB" w:rsidRPr="00992BCB" w:rsidRDefault="00992BCB" w:rsidP="00992BCB">
      <w:pPr>
        <w:pStyle w:val="AITableHeading"/>
        <w:tabs>
          <w:tab w:val="clear" w:pos="567"/>
        </w:tabs>
        <w:sectPr w:rsidR="00992BCB" w:rsidRPr="00992BCB" w:rsidSect="00992BCB">
          <w:type w:val="continuous"/>
          <w:pgSz w:w="12240" w:h="15840" w:code="1"/>
          <w:pgMar w:top="720" w:right="720" w:bottom="2160" w:left="720" w:header="0" w:footer="567" w:gutter="0"/>
          <w:cols w:num="2" w:space="567"/>
          <w:titlePg/>
          <w:docGrid w:linePitch="360"/>
        </w:sectPr>
      </w:pPr>
    </w:p>
    <w:p w:rsidR="00992BCB" w:rsidRPr="00992BCB" w:rsidRDefault="00992BCB" w:rsidP="00992BCB">
      <w:pPr>
        <w:pStyle w:val="AIAddressText"/>
        <w:tabs>
          <w:tab w:val="clear" w:pos="567"/>
        </w:tabs>
        <w:adjustRightInd w:val="0"/>
        <w:spacing w:line="240" w:lineRule="auto"/>
        <w:rPr>
          <w:rFonts w:cs="Arial"/>
          <w:sz w:val="16"/>
          <w:szCs w:val="16"/>
        </w:rPr>
        <w:sectPr w:rsidR="00992BCB" w:rsidRPr="00992BCB" w:rsidSect="00992BCB">
          <w:type w:val="continuous"/>
          <w:pgSz w:w="12240" w:h="15840" w:code="1"/>
          <w:pgMar w:top="720" w:right="720" w:bottom="2160" w:left="720" w:header="0" w:footer="567" w:gutter="0"/>
          <w:cols w:num="3" w:space="720"/>
          <w:titlePg/>
          <w:docGrid w:linePitch="360"/>
        </w:sectPr>
      </w:pPr>
    </w:p>
    <w:p w:rsidR="00992BCB" w:rsidRPr="009B1268" w:rsidRDefault="00992BCB" w:rsidP="00992BCB">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992BCB" w:rsidRPr="009B1268" w:rsidRDefault="00E44FE8" w:rsidP="00992BCB">
      <w:pPr>
        <w:autoSpaceDE w:val="0"/>
        <w:autoSpaceDN w:val="0"/>
        <w:adjustRightInd w:val="0"/>
        <w:rPr>
          <w:rFonts w:ascii="Arial" w:hAnsi="Arial" w:cs="Arial"/>
          <w:color w:val="000000"/>
          <w:sz w:val="20"/>
          <w:szCs w:val="20"/>
        </w:rPr>
      </w:pPr>
      <w:hyperlink r:id="rId16" w:history="1">
        <w:r w:rsidR="00992BCB" w:rsidRPr="003D1141">
          <w:rPr>
            <w:rStyle w:val="Hyperlink"/>
            <w:rFonts w:ascii="Arial" w:hAnsi="Arial" w:cs="Arial"/>
            <w:sz w:val="20"/>
            <w:szCs w:val="20"/>
          </w:rPr>
          <w:t>Click here</w:t>
        </w:r>
      </w:hyperlink>
      <w:r w:rsidR="00992BCB" w:rsidRPr="009B1268">
        <w:rPr>
          <w:rFonts w:ascii="Arial" w:hAnsi="Arial" w:cs="Arial"/>
          <w:color w:val="000000"/>
          <w:sz w:val="20"/>
          <w:szCs w:val="20"/>
        </w:rPr>
        <w:t xml:space="preserve"> to let us know if you took action on this case! </w:t>
      </w:r>
      <w:r w:rsidR="00992BCB">
        <w:rPr>
          <w:rFonts w:ascii="Arial" w:hAnsi="Arial" w:cs="Arial"/>
          <w:i/>
          <w:iCs/>
          <w:color w:val="000000"/>
          <w:sz w:val="20"/>
          <w:szCs w:val="20"/>
        </w:rPr>
        <w:t>This is Urgent Action 136.17</w:t>
      </w:r>
    </w:p>
    <w:p w:rsidR="00992BCB" w:rsidRPr="00C27E96" w:rsidRDefault="00992BCB" w:rsidP="00992BCB">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992BCB">
      <w:pPr>
        <w:pStyle w:val="AITextSmallNoLineSpacing"/>
        <w:spacing w:line="240" w:lineRule="auto"/>
        <w:rPr>
          <w:rFonts w:cs="Arial"/>
        </w:rPr>
      </w:pPr>
    </w:p>
    <w:p w:rsidR="0026766F" w:rsidRPr="00F95961" w:rsidRDefault="0026766F" w:rsidP="00992BCB">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0F0AF1" w:rsidRDefault="00B84272" w:rsidP="00992BCB">
      <w:pPr>
        <w:spacing w:before="120" w:after="120"/>
        <w:rPr>
          <w:rStyle w:val="AIHeadline"/>
          <w:rFonts w:cs="Arial"/>
          <w:snapToGrid w:val="0"/>
          <w:sz w:val="38"/>
          <w:szCs w:val="38"/>
        </w:rPr>
      </w:pPr>
      <w:r>
        <w:rPr>
          <w:rStyle w:val="AIHeadline"/>
          <w:rFonts w:cs="Arial"/>
          <w:snapToGrid w:val="0"/>
          <w:sz w:val="38"/>
          <w:szCs w:val="38"/>
        </w:rPr>
        <w:t>activsits detained for shoe factory research</w:t>
      </w:r>
      <w:r w:rsidRPr="000F0AF1">
        <w:rPr>
          <w:rStyle w:val="AIHeadline"/>
          <w:rFonts w:cs="Arial"/>
          <w:snapToGrid w:val="0"/>
          <w:sz w:val="38"/>
          <w:szCs w:val="38"/>
        </w:rPr>
        <w:t xml:space="preserve"> </w:t>
      </w:r>
    </w:p>
    <w:p w:rsidR="0026766F" w:rsidRPr="00F95961" w:rsidRDefault="0026766F" w:rsidP="00992BCB">
      <w:pPr>
        <w:pStyle w:val="Heading2"/>
        <w:spacing w:before="120" w:after="120" w:line="240" w:lineRule="auto"/>
        <w:rPr>
          <w:rFonts w:ascii="Arial" w:hAnsi="Arial" w:cs="Arial"/>
        </w:rPr>
      </w:pPr>
      <w:r w:rsidRPr="00F95961">
        <w:rPr>
          <w:rFonts w:ascii="Arial" w:hAnsi="Arial" w:cs="Arial"/>
        </w:rPr>
        <w:t>ADditional Information</w:t>
      </w:r>
    </w:p>
    <w:p w:rsidR="00966AF6" w:rsidRPr="00992BCB" w:rsidRDefault="000C6AB8" w:rsidP="00992BCB">
      <w:pPr>
        <w:spacing w:before="120" w:after="120"/>
        <w:rPr>
          <w:rFonts w:ascii="Arial" w:eastAsiaTheme="minorEastAsia" w:hAnsi="Arial" w:cs="Arial"/>
          <w:sz w:val="18"/>
          <w:szCs w:val="16"/>
          <w:lang w:eastAsia="zh-HK"/>
        </w:rPr>
      </w:pPr>
      <w:r w:rsidRPr="00992BCB">
        <w:rPr>
          <w:rFonts w:ascii="Arial" w:eastAsiaTheme="minorEastAsia" w:hAnsi="Arial" w:cs="Arial"/>
          <w:sz w:val="18"/>
          <w:szCs w:val="16"/>
          <w:lang w:eastAsia="zh-HK"/>
        </w:rPr>
        <w:t xml:space="preserve">On 17 May, Bloomberg reported that China Labour Watch had sent a letter to Ivanka Trump, urging her to improve conditions in the factories that produce her shoe line. According to the report, China Labour Watch </w:t>
      </w:r>
      <w:r w:rsidR="00E54D17" w:rsidRPr="00992BCB">
        <w:rPr>
          <w:rFonts w:ascii="Arial" w:eastAsiaTheme="minorEastAsia" w:hAnsi="Arial" w:cs="Arial"/>
          <w:sz w:val="18"/>
          <w:szCs w:val="16"/>
          <w:lang w:eastAsia="zh-HK"/>
        </w:rPr>
        <w:t>alleged</w:t>
      </w:r>
      <w:r w:rsidRPr="00992BCB">
        <w:rPr>
          <w:rFonts w:ascii="Arial" w:eastAsiaTheme="minorEastAsia" w:hAnsi="Arial" w:cs="Arial"/>
          <w:sz w:val="18"/>
          <w:szCs w:val="16"/>
          <w:lang w:eastAsia="zh-HK"/>
        </w:rPr>
        <w:t xml:space="preserve"> that workers had to work 12 1/2 hours per day, six days a week, and that despite working with oils and glues, workers were not provided with safety training. </w:t>
      </w:r>
    </w:p>
    <w:p w:rsidR="009B3D0B" w:rsidRPr="00992BCB" w:rsidRDefault="009B3D0B" w:rsidP="00992BCB">
      <w:pPr>
        <w:rPr>
          <w:rFonts w:ascii="Arial" w:eastAsiaTheme="minorEastAsia" w:hAnsi="Arial" w:cs="Arial"/>
          <w:sz w:val="18"/>
          <w:szCs w:val="16"/>
          <w:lang w:eastAsia="zh-HK"/>
        </w:rPr>
      </w:pPr>
    </w:p>
    <w:p w:rsidR="009B3D0B" w:rsidRPr="00992BCB" w:rsidRDefault="009B3D0B" w:rsidP="00992BCB">
      <w:pPr>
        <w:rPr>
          <w:rFonts w:ascii="Arial" w:eastAsiaTheme="minorEastAsia" w:hAnsi="Arial" w:cs="Arial"/>
          <w:sz w:val="18"/>
          <w:szCs w:val="16"/>
          <w:lang w:eastAsia="zh-HK"/>
        </w:rPr>
      </w:pPr>
      <w:r w:rsidRPr="00992BCB">
        <w:rPr>
          <w:rFonts w:ascii="Arial" w:eastAsiaTheme="minorEastAsia" w:hAnsi="Arial" w:cs="Arial"/>
          <w:sz w:val="18"/>
          <w:szCs w:val="16"/>
          <w:lang w:eastAsia="zh-HK"/>
        </w:rPr>
        <w:t>According to the New York Times, Hua tried to go to Hong Kong on 25 May in order to meet CLW’s executive director and a journalist from the New York Times, but was denied permission to enter Hong Kong. He was then told to talk to the police, who informed him that they knew he was investigating Huajian factories. Hua later went back to Ganzhou, where he was eventually detained.</w:t>
      </w:r>
    </w:p>
    <w:p w:rsidR="006D5C19" w:rsidRPr="00992BCB" w:rsidRDefault="006D5C19" w:rsidP="00992BCB">
      <w:pPr>
        <w:rPr>
          <w:rFonts w:ascii="Arial" w:eastAsiaTheme="minorEastAsia" w:hAnsi="Arial" w:cs="Arial"/>
          <w:sz w:val="18"/>
          <w:szCs w:val="16"/>
          <w:lang w:eastAsia="zh-HK"/>
        </w:rPr>
      </w:pPr>
    </w:p>
    <w:p w:rsidR="006D5C19" w:rsidRPr="00992BCB" w:rsidRDefault="006D5C19" w:rsidP="00992BCB">
      <w:pPr>
        <w:rPr>
          <w:rFonts w:ascii="Arial" w:eastAsiaTheme="minorEastAsia" w:hAnsi="Arial" w:cs="Arial"/>
          <w:sz w:val="18"/>
          <w:szCs w:val="16"/>
          <w:lang w:eastAsia="zh-HK"/>
        </w:rPr>
      </w:pPr>
      <w:r w:rsidRPr="00992BCB">
        <w:rPr>
          <w:rFonts w:ascii="Arial" w:eastAsiaTheme="minorEastAsia" w:hAnsi="Arial" w:cs="Arial"/>
          <w:sz w:val="18"/>
          <w:szCs w:val="16"/>
          <w:lang w:eastAsia="zh-HK"/>
        </w:rPr>
        <w:t>A United States State Department spokesperson called for the release of the labour activists on 5 June. However, the Chinese Foreign Ministry spokesperson said that, “(o)ther nations have no right to interfere in our judicial sovereignty and independence”.</w:t>
      </w:r>
    </w:p>
    <w:p w:rsidR="00E54D17" w:rsidRPr="00992BCB" w:rsidRDefault="00E54D17" w:rsidP="00992BCB">
      <w:pPr>
        <w:rPr>
          <w:rFonts w:ascii="Arial" w:eastAsiaTheme="minorEastAsia" w:hAnsi="Arial" w:cs="Arial"/>
          <w:sz w:val="18"/>
          <w:szCs w:val="16"/>
          <w:lang w:eastAsia="zh-HK"/>
        </w:rPr>
      </w:pPr>
    </w:p>
    <w:p w:rsidR="00E54D17" w:rsidRPr="00992BCB" w:rsidRDefault="00E54D17" w:rsidP="00992BCB">
      <w:pPr>
        <w:rPr>
          <w:rFonts w:ascii="Arial" w:eastAsiaTheme="minorEastAsia" w:hAnsi="Arial" w:cs="Arial"/>
          <w:sz w:val="18"/>
          <w:szCs w:val="16"/>
          <w:lang w:eastAsia="zh-HK"/>
        </w:rPr>
      </w:pPr>
      <w:r w:rsidRPr="00992BCB">
        <w:rPr>
          <w:rFonts w:ascii="Arial" w:eastAsiaTheme="minorEastAsia" w:hAnsi="Arial" w:cs="Arial"/>
          <w:sz w:val="18"/>
          <w:szCs w:val="16"/>
          <w:lang w:eastAsia="zh-HK"/>
        </w:rPr>
        <w:t xml:space="preserve">In recent years, China has enacted legislation and regulations to protect workers’ rights, but there is poor implementation of the laws. According to China National Bureau of Statistics, only 35 percent of China’s 281 million “migrant domestic workers” had labour contracts in 2016. At the same time, independent unions are banned, and the </w:t>
      </w:r>
      <w:r w:rsidR="0081719F" w:rsidRPr="00992BCB">
        <w:rPr>
          <w:rFonts w:ascii="Arial" w:eastAsiaTheme="minorEastAsia" w:hAnsi="Arial" w:cs="Arial"/>
          <w:sz w:val="18"/>
          <w:szCs w:val="16"/>
          <w:lang w:eastAsia="zh-HK"/>
        </w:rPr>
        <w:t xml:space="preserve">state run </w:t>
      </w:r>
      <w:r w:rsidRPr="00992BCB">
        <w:rPr>
          <w:rFonts w:ascii="Arial" w:eastAsiaTheme="minorEastAsia" w:hAnsi="Arial" w:cs="Arial"/>
          <w:sz w:val="18"/>
          <w:szCs w:val="16"/>
          <w:lang w:eastAsia="zh-HK"/>
        </w:rPr>
        <w:t xml:space="preserve">All-China Federation of Trade Unions (ACFTU) is the only body allowed to represent workers in China. ACFTU-affiliated unions at the enterprise level are often controlled by factory management, </w:t>
      </w:r>
      <w:r w:rsidR="0081719F" w:rsidRPr="00992BCB">
        <w:rPr>
          <w:rFonts w:ascii="Arial" w:eastAsiaTheme="minorEastAsia" w:hAnsi="Arial" w:cs="Arial"/>
          <w:sz w:val="18"/>
          <w:szCs w:val="16"/>
          <w:lang w:eastAsia="zh-HK"/>
        </w:rPr>
        <w:t>and have</w:t>
      </w:r>
      <w:r w:rsidRPr="00992BCB">
        <w:rPr>
          <w:rFonts w:ascii="Arial" w:eastAsiaTheme="minorEastAsia" w:hAnsi="Arial" w:cs="Arial"/>
          <w:sz w:val="18"/>
          <w:szCs w:val="16"/>
          <w:lang w:eastAsia="zh-HK"/>
        </w:rPr>
        <w:t xml:space="preserve"> little capacity to protect workers’ interests.  </w:t>
      </w:r>
    </w:p>
    <w:p w:rsidR="0081719F" w:rsidRPr="00992BCB" w:rsidRDefault="0081719F" w:rsidP="00992BCB">
      <w:pPr>
        <w:rPr>
          <w:rFonts w:ascii="Arial" w:eastAsiaTheme="minorEastAsia" w:hAnsi="Arial" w:cs="Arial"/>
          <w:sz w:val="18"/>
          <w:szCs w:val="16"/>
          <w:lang w:eastAsia="zh-HK"/>
        </w:rPr>
      </w:pPr>
    </w:p>
    <w:p w:rsidR="00E54D17" w:rsidRPr="00992BCB" w:rsidRDefault="00E54D17" w:rsidP="00992BCB">
      <w:pPr>
        <w:rPr>
          <w:rFonts w:ascii="Arial" w:eastAsiaTheme="minorEastAsia" w:hAnsi="Arial" w:cs="Arial"/>
          <w:sz w:val="18"/>
          <w:szCs w:val="16"/>
          <w:lang w:eastAsia="zh-HK"/>
        </w:rPr>
      </w:pPr>
      <w:r w:rsidRPr="00992BCB">
        <w:rPr>
          <w:rFonts w:ascii="Arial" w:eastAsiaTheme="minorEastAsia" w:hAnsi="Arial" w:cs="Arial"/>
          <w:sz w:val="18"/>
          <w:szCs w:val="16"/>
          <w:lang w:eastAsia="zh-HK"/>
        </w:rPr>
        <w:t xml:space="preserve">The government has also taken a harsher approach to </w:t>
      </w:r>
      <w:r w:rsidR="001F531A" w:rsidRPr="00992BCB">
        <w:rPr>
          <w:rFonts w:ascii="Arial" w:eastAsiaTheme="minorEastAsia" w:hAnsi="Arial" w:cs="Arial"/>
          <w:sz w:val="18"/>
          <w:szCs w:val="16"/>
          <w:lang w:eastAsia="zh-HK"/>
        </w:rPr>
        <w:t>labour</w:t>
      </w:r>
      <w:r w:rsidRPr="00992BCB">
        <w:rPr>
          <w:rFonts w:ascii="Arial" w:eastAsiaTheme="minorEastAsia" w:hAnsi="Arial" w:cs="Arial"/>
          <w:sz w:val="18"/>
          <w:szCs w:val="16"/>
          <w:lang w:eastAsia="zh-HK"/>
        </w:rPr>
        <w:t xml:space="preserve"> rights NGOs in recent years. In December 2015</w:t>
      </w:r>
      <w:r w:rsidR="006C3689" w:rsidRPr="00992BCB">
        <w:rPr>
          <w:rFonts w:ascii="Arial" w:eastAsiaTheme="minorEastAsia" w:hAnsi="Arial" w:cs="Arial"/>
          <w:sz w:val="18"/>
          <w:szCs w:val="16"/>
          <w:lang w:eastAsia="zh-HK"/>
        </w:rPr>
        <w:t>,</w:t>
      </w:r>
      <w:r w:rsidRPr="00992BCB">
        <w:rPr>
          <w:rFonts w:ascii="Arial" w:eastAsiaTheme="minorEastAsia" w:hAnsi="Arial" w:cs="Arial"/>
          <w:sz w:val="18"/>
          <w:szCs w:val="16"/>
          <w:lang w:eastAsia="zh-HK"/>
        </w:rPr>
        <w:t xml:space="preserve"> the government in Guangdong province carried out a crackdown against labour NGOs, </w:t>
      </w:r>
      <w:r w:rsidR="006C3689" w:rsidRPr="00992BCB">
        <w:rPr>
          <w:rFonts w:ascii="Arial" w:eastAsiaTheme="minorEastAsia" w:hAnsi="Arial" w:cs="Arial"/>
          <w:sz w:val="18"/>
          <w:szCs w:val="16"/>
          <w:lang w:eastAsia="zh-HK"/>
        </w:rPr>
        <w:t>targeting at</w:t>
      </w:r>
      <w:r w:rsidRPr="00992BCB">
        <w:rPr>
          <w:rFonts w:ascii="Arial" w:eastAsiaTheme="minorEastAsia" w:hAnsi="Arial" w:cs="Arial"/>
          <w:sz w:val="18"/>
          <w:szCs w:val="16"/>
          <w:lang w:eastAsia="zh-HK"/>
        </w:rPr>
        <w:t xml:space="preserve"> least 33 individuals; 31 were later released. Labour activist Zeng Feiyang was denied access to lawyers and sentenced to three years’ imprisonment, suspended for four years, in early October. Labour activist Meng Han was sentenced to one year and nine months’ imprisonment on 3 November</w:t>
      </w:r>
      <w:r w:rsidR="0081719F" w:rsidRPr="00992BCB">
        <w:rPr>
          <w:rFonts w:ascii="Arial" w:eastAsiaTheme="minorEastAsia" w:hAnsi="Arial" w:cs="Arial"/>
          <w:sz w:val="18"/>
          <w:szCs w:val="16"/>
          <w:lang w:eastAsia="zh-HK"/>
        </w:rPr>
        <w:t xml:space="preserve"> 2016</w:t>
      </w:r>
      <w:r w:rsidRPr="00992BCB">
        <w:rPr>
          <w:rFonts w:ascii="Arial" w:eastAsiaTheme="minorEastAsia" w:hAnsi="Arial" w:cs="Arial"/>
          <w:sz w:val="18"/>
          <w:szCs w:val="16"/>
          <w:lang w:eastAsia="zh-HK"/>
        </w:rPr>
        <w:t>. In many cases the detention centres initially denied access to lawyers on the grounds that the cases involved “endangering national security”.</w:t>
      </w:r>
    </w:p>
    <w:p w:rsidR="00E54D17" w:rsidRPr="00992BCB" w:rsidRDefault="00E54D17" w:rsidP="00992BCB">
      <w:pPr>
        <w:rPr>
          <w:rFonts w:ascii="Arial" w:eastAsiaTheme="minorEastAsia" w:hAnsi="Arial" w:cs="Arial"/>
          <w:sz w:val="18"/>
          <w:szCs w:val="16"/>
          <w:lang w:eastAsia="zh-HK"/>
        </w:rPr>
      </w:pPr>
    </w:p>
    <w:p w:rsidR="00F92A35" w:rsidRPr="00992BCB" w:rsidRDefault="00966AF6" w:rsidP="00992BCB">
      <w:pPr>
        <w:rPr>
          <w:rFonts w:ascii="Arial" w:eastAsiaTheme="minorEastAsia" w:hAnsi="Arial" w:cs="Arial"/>
          <w:sz w:val="18"/>
          <w:szCs w:val="16"/>
          <w:lang w:eastAsia="zh-HK"/>
        </w:rPr>
      </w:pPr>
      <w:r w:rsidRPr="00992BCB">
        <w:rPr>
          <w:rFonts w:ascii="Arial" w:eastAsiaTheme="minorEastAsia" w:hAnsi="Arial" w:cs="Arial"/>
          <w:sz w:val="18"/>
          <w:szCs w:val="16"/>
          <w:lang w:eastAsia="zh-HK"/>
        </w:rPr>
        <w:t>In recent years the Chinese government has enacted a series of new national security laws that present serious threats to the protection of human rights.</w:t>
      </w:r>
      <w:r w:rsidRPr="00992BCB">
        <w:rPr>
          <w:rFonts w:eastAsiaTheme="minorEastAsia"/>
          <w:sz w:val="18"/>
          <w:szCs w:val="16"/>
          <w:lang w:eastAsia="zh-HK"/>
        </w:rPr>
        <w:t> </w:t>
      </w:r>
      <w:r w:rsidRPr="00992BCB">
        <w:rPr>
          <w:rFonts w:ascii="Arial" w:eastAsiaTheme="minorEastAsia" w:hAnsi="Arial" w:cs="Arial"/>
          <w:sz w:val="18"/>
          <w:szCs w:val="16"/>
          <w:lang w:eastAsia="zh-HK"/>
        </w:rPr>
        <w:t xml:space="preserve">The Foreign NGO Management Law created additional barriers to the already limited rights to freedom of association, peaceful assembly and expression. Although the law was ostensibly designed to regulate and even protect the activities of foreign NGOs, it transferred to the Ministry of Public Security – the state policing agency – the responsibility to oversee the registration of these NGOs, as well as supervise their operations and pre-approve their activities. It also potentially criminalized any activities between overseas partners and Chinese domestic NGOs or individuals that are not expressly approved by the government. </w:t>
      </w:r>
    </w:p>
    <w:p w:rsidR="00F92A35" w:rsidRPr="00992BCB" w:rsidRDefault="00F92A35" w:rsidP="00992BCB">
      <w:pPr>
        <w:rPr>
          <w:rFonts w:ascii="Arial" w:eastAsiaTheme="minorEastAsia" w:hAnsi="Arial" w:cs="Arial"/>
          <w:sz w:val="18"/>
          <w:szCs w:val="16"/>
          <w:lang w:eastAsia="zh-HK"/>
        </w:rPr>
      </w:pPr>
    </w:p>
    <w:p w:rsidR="00966AF6" w:rsidRPr="00992BCB" w:rsidRDefault="00966AF6" w:rsidP="00992BCB">
      <w:pPr>
        <w:rPr>
          <w:rFonts w:ascii="Arial" w:eastAsiaTheme="minorEastAsia" w:hAnsi="Arial" w:cs="Arial"/>
          <w:sz w:val="18"/>
          <w:szCs w:val="16"/>
          <w:lang w:eastAsia="zh-HK"/>
        </w:rPr>
      </w:pPr>
      <w:r w:rsidRPr="00992BCB">
        <w:rPr>
          <w:rFonts w:ascii="Arial" w:eastAsiaTheme="minorEastAsia" w:hAnsi="Arial" w:cs="Arial"/>
          <w:sz w:val="18"/>
          <w:szCs w:val="16"/>
          <w:lang w:eastAsia="zh-HK"/>
        </w:rPr>
        <w:t>The wide discretion given to police to oversee and manage the work of foreign NGOs raised the risk of the law being misused to intimidate and prosecute human rights defenders and NGO staff. During the consultation period, Amnesty International made a submission to the Chinese government, urging that the draft law be withdrawn or substantially amended in order to make it compatible with international human rights law and standards, see: https://www.amnesty.org/en/documents/asa17/1776/2015/en/.</w:t>
      </w:r>
    </w:p>
    <w:p w:rsidR="007D18C7" w:rsidRPr="00992BCB" w:rsidRDefault="007D18C7" w:rsidP="00992BCB">
      <w:pPr>
        <w:rPr>
          <w:rFonts w:ascii="Arial" w:hAnsi="Arial" w:cs="Arial"/>
          <w:sz w:val="18"/>
          <w:szCs w:val="16"/>
        </w:rPr>
      </w:pPr>
    </w:p>
    <w:p w:rsidR="004F0B74" w:rsidRPr="00992BCB" w:rsidRDefault="004F0B74" w:rsidP="00992BCB">
      <w:pPr>
        <w:rPr>
          <w:rFonts w:ascii="Arial" w:eastAsiaTheme="minorEastAsia" w:hAnsi="Arial" w:cs="Arial"/>
          <w:sz w:val="18"/>
          <w:szCs w:val="16"/>
          <w:lang w:eastAsia="zh-HK"/>
        </w:rPr>
      </w:pPr>
    </w:p>
    <w:p w:rsidR="004F0B74" w:rsidRPr="00992BCB" w:rsidRDefault="004F0B74" w:rsidP="00992BCB">
      <w:pPr>
        <w:rPr>
          <w:rFonts w:ascii="Arial" w:eastAsiaTheme="minorEastAsia" w:hAnsi="Arial" w:cs="Arial"/>
          <w:sz w:val="18"/>
          <w:szCs w:val="16"/>
          <w:lang w:eastAsia="zh-HK"/>
        </w:rPr>
      </w:pPr>
    </w:p>
    <w:p w:rsidR="00F92A35" w:rsidRPr="00992BCB" w:rsidRDefault="00F92A35" w:rsidP="00992BCB">
      <w:pPr>
        <w:rPr>
          <w:rFonts w:ascii="Arial" w:hAnsi="Arial" w:cs="Arial"/>
          <w:sz w:val="18"/>
          <w:szCs w:val="16"/>
        </w:rPr>
      </w:pPr>
    </w:p>
    <w:p w:rsidR="0026766F" w:rsidRPr="00992BCB" w:rsidRDefault="0026766F" w:rsidP="00992BCB">
      <w:pPr>
        <w:rPr>
          <w:rFonts w:ascii="Arial" w:hAnsi="Arial" w:cs="Arial"/>
          <w:sz w:val="18"/>
          <w:szCs w:val="16"/>
        </w:rPr>
      </w:pPr>
      <w:r w:rsidRPr="00992BCB">
        <w:rPr>
          <w:rFonts w:ascii="Arial" w:hAnsi="Arial" w:cs="Arial"/>
          <w:sz w:val="18"/>
          <w:szCs w:val="16"/>
        </w:rPr>
        <w:t>Name:</w:t>
      </w:r>
      <w:r w:rsidR="00F92A35" w:rsidRPr="00992BCB">
        <w:rPr>
          <w:rFonts w:ascii="Arial" w:hAnsi="Arial" w:cs="Arial"/>
          <w:sz w:val="18"/>
          <w:szCs w:val="16"/>
        </w:rPr>
        <w:t xml:space="preserve"> Hua Haifeng</w:t>
      </w:r>
    </w:p>
    <w:p w:rsidR="0026766F" w:rsidRPr="00992BCB" w:rsidRDefault="00F92A35" w:rsidP="00992BCB">
      <w:pPr>
        <w:rPr>
          <w:rFonts w:ascii="Arial" w:hAnsi="Arial" w:cs="Arial"/>
          <w:sz w:val="18"/>
          <w:szCs w:val="16"/>
        </w:rPr>
      </w:pPr>
      <w:r w:rsidRPr="00992BCB">
        <w:rPr>
          <w:rFonts w:ascii="Arial" w:hAnsi="Arial" w:cs="Arial"/>
          <w:sz w:val="18"/>
          <w:szCs w:val="16"/>
        </w:rPr>
        <w:t>Gender m</w:t>
      </w:r>
    </w:p>
    <w:p w:rsidR="0026766F" w:rsidRPr="00992BCB" w:rsidRDefault="0026766F" w:rsidP="00992BCB">
      <w:pPr>
        <w:rPr>
          <w:rFonts w:ascii="Arial" w:hAnsi="Arial" w:cs="Arial"/>
          <w:sz w:val="28"/>
        </w:rPr>
      </w:pPr>
    </w:p>
    <w:p w:rsidR="0026766F" w:rsidRPr="00992BCB" w:rsidRDefault="0026766F" w:rsidP="00992BCB">
      <w:pPr>
        <w:pStyle w:val="AITextSmallNoLineSpacing"/>
        <w:spacing w:line="240" w:lineRule="auto"/>
        <w:rPr>
          <w:rStyle w:val="StyleAIBodytextAsianSimSunChar"/>
          <w:rFonts w:cs="Arial"/>
          <w:sz w:val="20"/>
          <w:szCs w:val="18"/>
        </w:rPr>
        <w:sectPr w:rsidR="0026766F" w:rsidRPr="00992BCB" w:rsidSect="00992BCB">
          <w:footerReference w:type="default" r:id="rId17"/>
          <w:type w:val="continuous"/>
          <w:pgSz w:w="12240" w:h="15840" w:code="1"/>
          <w:pgMar w:top="720" w:right="720" w:bottom="2160" w:left="720" w:header="0" w:footer="567" w:gutter="0"/>
          <w:cols w:space="567"/>
          <w:titlePg/>
          <w:docGrid w:linePitch="360"/>
        </w:sectPr>
      </w:pPr>
    </w:p>
    <w:p w:rsidR="0026766F" w:rsidRPr="00992BCB" w:rsidRDefault="0026766F" w:rsidP="00992BCB">
      <w:pPr>
        <w:pStyle w:val="AITextSmallNoLineSpacing"/>
        <w:spacing w:line="240" w:lineRule="auto"/>
        <w:jc w:val="right"/>
        <w:rPr>
          <w:rFonts w:cs="Arial"/>
          <w:sz w:val="20"/>
        </w:rPr>
      </w:pPr>
    </w:p>
    <w:p w:rsidR="0026766F" w:rsidRPr="00992BCB" w:rsidRDefault="0026766F" w:rsidP="00992BCB">
      <w:pPr>
        <w:pStyle w:val="AITextSmallNoLineSpacing"/>
        <w:spacing w:line="240" w:lineRule="auto"/>
        <w:jc w:val="right"/>
        <w:rPr>
          <w:rFonts w:cs="Arial"/>
          <w:sz w:val="20"/>
        </w:rPr>
      </w:pPr>
    </w:p>
    <w:p w:rsidR="0026766F" w:rsidRPr="00992BCB" w:rsidRDefault="0026766F" w:rsidP="00992BCB">
      <w:pPr>
        <w:rPr>
          <w:rFonts w:ascii="Arial" w:hAnsi="Arial" w:cs="Arial"/>
          <w:sz w:val="18"/>
          <w:szCs w:val="16"/>
        </w:rPr>
      </w:pPr>
      <w:r w:rsidRPr="00992BCB">
        <w:rPr>
          <w:rFonts w:ascii="Arial" w:hAnsi="Arial" w:cs="Arial"/>
          <w:sz w:val="18"/>
          <w:szCs w:val="16"/>
        </w:rPr>
        <w:t xml:space="preserve">UA: </w:t>
      </w:r>
      <w:r w:rsidR="00962B18" w:rsidRPr="00992BCB">
        <w:rPr>
          <w:rFonts w:ascii="Arial" w:hAnsi="Arial" w:cs="Arial"/>
          <w:sz w:val="18"/>
          <w:szCs w:val="16"/>
        </w:rPr>
        <w:t>136/17</w:t>
      </w:r>
      <w:r w:rsidRPr="00992BCB">
        <w:rPr>
          <w:rFonts w:ascii="Arial" w:hAnsi="Arial" w:cs="Arial"/>
          <w:sz w:val="18"/>
          <w:szCs w:val="16"/>
        </w:rPr>
        <w:t xml:space="preserve"> Index: </w:t>
      </w:r>
      <w:r w:rsidR="00962B18" w:rsidRPr="00992BCB">
        <w:rPr>
          <w:rFonts w:ascii="Arial" w:hAnsi="Arial" w:cs="Arial"/>
          <w:sz w:val="18"/>
          <w:szCs w:val="16"/>
        </w:rPr>
        <w:t>17/6467/2017</w:t>
      </w:r>
      <w:r w:rsidRPr="00992BCB">
        <w:rPr>
          <w:rFonts w:ascii="Arial" w:hAnsi="Arial" w:cs="Arial"/>
          <w:sz w:val="18"/>
          <w:szCs w:val="16"/>
        </w:rPr>
        <w:t xml:space="preserve"> Issue Date: </w:t>
      </w:r>
      <w:r w:rsidR="00962B18" w:rsidRPr="00992BCB">
        <w:rPr>
          <w:rFonts w:ascii="Arial" w:hAnsi="Arial" w:cs="Arial"/>
          <w:sz w:val="18"/>
          <w:szCs w:val="16"/>
        </w:rPr>
        <w:t>9 June 2017</w:t>
      </w:r>
    </w:p>
    <w:sectPr w:rsidR="0026766F" w:rsidRPr="00992BCB" w:rsidSect="00992BCB">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59B" w:rsidRDefault="00A0259B">
      <w:r>
        <w:separator/>
      </w:r>
    </w:p>
  </w:endnote>
  <w:endnote w:type="continuationSeparator" w:id="0">
    <w:p w:rsidR="00A0259B" w:rsidRDefault="00A0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BCB" w:rsidRPr="00D0106D" w:rsidRDefault="00992BCB"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BCB" w:rsidRDefault="00992BCB">
    <w:pPr>
      <w:pStyle w:val="Footer"/>
    </w:pPr>
    <w:r>
      <w:rPr>
        <w:noProof/>
        <w:lang w:val="en-US"/>
      </w:rPr>
      <w:drawing>
        <wp:inline distT="0" distB="0" distL="0" distR="0" wp14:anchorId="3F2C44C1" wp14:editId="20567B9A">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A0259B">
    <w:pPr>
      <w:pStyle w:val="Footer"/>
    </w:pPr>
    <w:r w:rsidRPr="00A0259B">
      <w:rPr>
        <w:noProof/>
        <w:lang w:val="en-US"/>
      </w:rPr>
      <w:drawing>
        <wp:inline distT="0" distB="0" distL="0" distR="0">
          <wp:extent cx="6467475" cy="981075"/>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BCB" w:rsidRPr="00D0106D" w:rsidRDefault="00992BCB" w:rsidP="00992BCB">
    <w:pPr>
      <w:pStyle w:val="Header"/>
      <w:tabs>
        <w:tab w:val="clear" w:pos="4153"/>
        <w:tab w:val="clear" w:pos="8306"/>
      </w:tabs>
      <w:rPr>
        <w:szCs w:val="16"/>
      </w:rPr>
    </w:pPr>
  </w:p>
  <w:p w:rsidR="00992BCB" w:rsidRDefault="00992BCB" w:rsidP="00992BCB"/>
  <w:p w:rsidR="00992BCB" w:rsidRPr="00D158C3" w:rsidRDefault="00992BCB" w:rsidP="00992BCB">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992BCB" w:rsidRPr="00D158C3" w:rsidRDefault="00992BCB" w:rsidP="00992BCB">
    <w:pPr>
      <w:jc w:val="center"/>
      <w:rPr>
        <w:rFonts w:ascii="Arial" w:hAnsi="Arial" w:cs="Arial"/>
        <w:sz w:val="16"/>
        <w:szCs w:val="16"/>
      </w:rPr>
    </w:pPr>
    <w:r w:rsidRPr="00D158C3">
      <w:rPr>
        <w:rFonts w:ascii="Arial" w:hAnsi="Arial" w:cs="Arial"/>
        <w:sz w:val="16"/>
        <w:szCs w:val="16"/>
      </w:rPr>
      <w:t>T (212) 807- 8400 | uan@aiusa.org | www.amnestyusa.org/uan</w:t>
    </w:r>
  </w:p>
  <w:p w:rsidR="00992BCB" w:rsidRPr="00D0106D" w:rsidRDefault="00992BC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59B" w:rsidRDefault="00A0259B">
      <w:r>
        <w:separator/>
      </w:r>
    </w:p>
  </w:footnote>
  <w:footnote w:type="continuationSeparator" w:id="0">
    <w:p w:rsidR="00A0259B" w:rsidRDefault="00A02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BCB" w:rsidRPr="00D0106D" w:rsidRDefault="00992BCB"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BCB" w:rsidRDefault="00992BCB"/>
  <w:p w:rsidR="00992BCB" w:rsidRDefault="00992BCB"/>
  <w:p w:rsidR="00992BCB" w:rsidRPr="00187BD3" w:rsidRDefault="00992BCB" w:rsidP="00187BD3">
    <w:pPr>
      <w:tabs>
        <w:tab w:val="right" w:pos="10203"/>
      </w:tabs>
      <w:rPr>
        <w:rFonts w:ascii="Amnesty Trade Gothic" w:hAnsi="Amnesty Trade Gothic"/>
        <w:sz w:val="16"/>
        <w:szCs w:val="16"/>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w:t>
    </w:r>
    <w:r w:rsidRPr="00187BD3">
      <w:rPr>
        <w:rFonts w:ascii="Amnesty Trade Gothic" w:hAnsi="Amnesty Trade Gothic"/>
        <w:sz w:val="16"/>
        <w:szCs w:val="16"/>
      </w:rPr>
      <w:t xml:space="preserve">124/17 </w:t>
    </w:r>
    <w:r>
      <w:rPr>
        <w:rFonts w:ascii="Amnesty Trade Gothic" w:hAnsi="Amnesty Trade Gothic"/>
        <w:sz w:val="16"/>
        <w:szCs w:val="16"/>
      </w:rPr>
      <w:t xml:space="preserve">Index: </w:t>
    </w:r>
    <w:r w:rsidRPr="00187BD3">
      <w:rPr>
        <w:rFonts w:ascii="Amnesty Trade Gothic" w:hAnsi="Amnesty Trade Gothic"/>
        <w:sz w:val="16"/>
        <w:szCs w:val="16"/>
      </w:rPr>
      <w:t xml:space="preserve">MDE 23/6450/2017 </w:t>
    </w:r>
    <w:r>
      <w:rPr>
        <w:rFonts w:ascii="Amnesty Trade Gothic" w:hAnsi="Amnesty Trade Gothic"/>
        <w:sz w:val="16"/>
        <w:szCs w:val="16"/>
      </w:rPr>
      <w:t>Saudi Arabia</w:t>
    </w:r>
    <w:r>
      <w:rPr>
        <w:rFonts w:ascii="Amnesty Trade Gothic" w:hAnsi="Amnesty Trade Gothic"/>
        <w:sz w:val="16"/>
        <w:szCs w:val="16"/>
      </w:rPr>
      <w:tab/>
      <w:t>Date: 8 June 2017</w:t>
    </w:r>
  </w:p>
  <w:p w:rsidR="00992BCB" w:rsidRDefault="00992B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FF48A4">
      <w:rPr>
        <w:rFonts w:ascii="Amnesty Trade Gothic" w:hAnsi="Amnesty Trade Gothic"/>
        <w:sz w:val="16"/>
        <w:szCs w:val="16"/>
      </w:rPr>
      <w:t>136/17</w:t>
    </w:r>
    <w:r>
      <w:rPr>
        <w:rFonts w:ascii="Amnesty Trade Gothic" w:hAnsi="Amnesty Trade Gothic"/>
        <w:sz w:val="16"/>
        <w:szCs w:val="16"/>
      </w:rPr>
      <w:t xml:space="preserve"> Index:</w:t>
    </w:r>
    <w:r w:rsidR="00FF48A4">
      <w:rPr>
        <w:rFonts w:ascii="Amnesty Trade Gothic" w:hAnsi="Amnesty Trade Gothic"/>
        <w:sz w:val="16"/>
        <w:szCs w:val="16"/>
      </w:rPr>
      <w:t xml:space="preserve"> 17/6467/2017</w:t>
    </w:r>
    <w:r>
      <w:rPr>
        <w:rFonts w:ascii="Amnesty Trade Gothic" w:hAnsi="Amnesty Trade Gothic"/>
        <w:sz w:val="16"/>
        <w:szCs w:val="16"/>
      </w:rPr>
      <w:t xml:space="preserve">  </w:t>
    </w:r>
    <w:r w:rsidR="00FF48A4">
      <w:rPr>
        <w:rFonts w:ascii="Amnesty Trade Gothic" w:hAnsi="Amnesty Trade Gothic"/>
        <w:sz w:val="16"/>
        <w:szCs w:val="16"/>
      </w:rPr>
      <w:t>China</w:t>
    </w:r>
    <w:r>
      <w:rPr>
        <w:rFonts w:ascii="Amnesty Trade Gothic" w:hAnsi="Amnesty Trade Gothic"/>
        <w:sz w:val="16"/>
        <w:szCs w:val="16"/>
      </w:rPr>
      <w:tab/>
      <w:t xml:space="preserve">Date: </w:t>
    </w:r>
    <w:r w:rsidR="00FF48A4">
      <w:rPr>
        <w:rFonts w:ascii="Amnesty Trade Gothic" w:hAnsi="Amnesty Trade Gothic"/>
        <w:sz w:val="16"/>
        <w:szCs w:val="16"/>
      </w:rPr>
      <w:t>9 June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C27"/>
    <w:rsid w:val="00023EE0"/>
    <w:rsid w:val="00092C33"/>
    <w:rsid w:val="000B23F7"/>
    <w:rsid w:val="000C6AB8"/>
    <w:rsid w:val="000F0AF1"/>
    <w:rsid w:val="000F11B8"/>
    <w:rsid w:val="00114598"/>
    <w:rsid w:val="001411BF"/>
    <w:rsid w:val="001624EA"/>
    <w:rsid w:val="001671E0"/>
    <w:rsid w:val="0018170F"/>
    <w:rsid w:val="001951FB"/>
    <w:rsid w:val="0019599D"/>
    <w:rsid w:val="00196F3C"/>
    <w:rsid w:val="001B7B2B"/>
    <w:rsid w:val="001E0993"/>
    <w:rsid w:val="001F531A"/>
    <w:rsid w:val="0026766F"/>
    <w:rsid w:val="0027166B"/>
    <w:rsid w:val="002923B7"/>
    <w:rsid w:val="002932CE"/>
    <w:rsid w:val="002B5A4B"/>
    <w:rsid w:val="00310926"/>
    <w:rsid w:val="00347243"/>
    <w:rsid w:val="00354451"/>
    <w:rsid w:val="0039426A"/>
    <w:rsid w:val="003A2A73"/>
    <w:rsid w:val="003D377A"/>
    <w:rsid w:val="00415A74"/>
    <w:rsid w:val="0043039E"/>
    <w:rsid w:val="004633FC"/>
    <w:rsid w:val="00475586"/>
    <w:rsid w:val="00483E30"/>
    <w:rsid w:val="004D19C7"/>
    <w:rsid w:val="004E6A6E"/>
    <w:rsid w:val="004F0B74"/>
    <w:rsid w:val="005040F2"/>
    <w:rsid w:val="005149A9"/>
    <w:rsid w:val="0053584A"/>
    <w:rsid w:val="005534BC"/>
    <w:rsid w:val="005A58EB"/>
    <w:rsid w:val="005C2CBA"/>
    <w:rsid w:val="005C41FB"/>
    <w:rsid w:val="005E3947"/>
    <w:rsid w:val="005F0D06"/>
    <w:rsid w:val="005F29C5"/>
    <w:rsid w:val="00606C38"/>
    <w:rsid w:val="00616274"/>
    <w:rsid w:val="006814D6"/>
    <w:rsid w:val="006820E8"/>
    <w:rsid w:val="006A2C6E"/>
    <w:rsid w:val="006C2190"/>
    <w:rsid w:val="006C3689"/>
    <w:rsid w:val="006C3DE2"/>
    <w:rsid w:val="006D5C19"/>
    <w:rsid w:val="007179E8"/>
    <w:rsid w:val="00721254"/>
    <w:rsid w:val="00736B40"/>
    <w:rsid w:val="007479B8"/>
    <w:rsid w:val="007620A6"/>
    <w:rsid w:val="0077354F"/>
    <w:rsid w:val="00795D45"/>
    <w:rsid w:val="007A1959"/>
    <w:rsid w:val="007A5DA8"/>
    <w:rsid w:val="007D18C7"/>
    <w:rsid w:val="007E0CAD"/>
    <w:rsid w:val="007E57A7"/>
    <w:rsid w:val="00815508"/>
    <w:rsid w:val="0081719F"/>
    <w:rsid w:val="00817483"/>
    <w:rsid w:val="008224D0"/>
    <w:rsid w:val="008241AB"/>
    <w:rsid w:val="0086100E"/>
    <w:rsid w:val="0086363D"/>
    <w:rsid w:val="00875E19"/>
    <w:rsid w:val="008C6392"/>
    <w:rsid w:val="008E48B0"/>
    <w:rsid w:val="008F64FC"/>
    <w:rsid w:val="009144AA"/>
    <w:rsid w:val="0091550A"/>
    <w:rsid w:val="00946781"/>
    <w:rsid w:val="00950C7F"/>
    <w:rsid w:val="00962B18"/>
    <w:rsid w:val="00963CA3"/>
    <w:rsid w:val="00966AF6"/>
    <w:rsid w:val="00985339"/>
    <w:rsid w:val="00987C31"/>
    <w:rsid w:val="00992BCB"/>
    <w:rsid w:val="009971C5"/>
    <w:rsid w:val="009B3D0B"/>
    <w:rsid w:val="009B5359"/>
    <w:rsid w:val="009C0BC3"/>
    <w:rsid w:val="009D5F0B"/>
    <w:rsid w:val="009E0910"/>
    <w:rsid w:val="009F4BB3"/>
    <w:rsid w:val="00A0259B"/>
    <w:rsid w:val="00A301B6"/>
    <w:rsid w:val="00AF4CF9"/>
    <w:rsid w:val="00B043D9"/>
    <w:rsid w:val="00B06E79"/>
    <w:rsid w:val="00B14CCE"/>
    <w:rsid w:val="00B22D7A"/>
    <w:rsid w:val="00B4432F"/>
    <w:rsid w:val="00B60FB0"/>
    <w:rsid w:val="00B811E7"/>
    <w:rsid w:val="00B84272"/>
    <w:rsid w:val="00B84EF8"/>
    <w:rsid w:val="00B9147D"/>
    <w:rsid w:val="00BA31FC"/>
    <w:rsid w:val="00BE4AEB"/>
    <w:rsid w:val="00BF6D30"/>
    <w:rsid w:val="00C264C5"/>
    <w:rsid w:val="00C64997"/>
    <w:rsid w:val="00CE6658"/>
    <w:rsid w:val="00CF3EBA"/>
    <w:rsid w:val="00D0106D"/>
    <w:rsid w:val="00D03746"/>
    <w:rsid w:val="00D205FB"/>
    <w:rsid w:val="00D20DEB"/>
    <w:rsid w:val="00D63AA5"/>
    <w:rsid w:val="00D6401F"/>
    <w:rsid w:val="00D72044"/>
    <w:rsid w:val="00D85FE8"/>
    <w:rsid w:val="00DC5FB0"/>
    <w:rsid w:val="00DD777F"/>
    <w:rsid w:val="00DF0C26"/>
    <w:rsid w:val="00E23769"/>
    <w:rsid w:val="00E2387F"/>
    <w:rsid w:val="00E44FE8"/>
    <w:rsid w:val="00E54D17"/>
    <w:rsid w:val="00E601DC"/>
    <w:rsid w:val="00E6735E"/>
    <w:rsid w:val="00E96397"/>
    <w:rsid w:val="00E97E64"/>
    <w:rsid w:val="00EA7847"/>
    <w:rsid w:val="00EB0DA7"/>
    <w:rsid w:val="00EB3D70"/>
    <w:rsid w:val="00EB67E7"/>
    <w:rsid w:val="00EC130D"/>
    <w:rsid w:val="00EC2C85"/>
    <w:rsid w:val="00ED1D8E"/>
    <w:rsid w:val="00ED61F1"/>
    <w:rsid w:val="00EE3C27"/>
    <w:rsid w:val="00F20743"/>
    <w:rsid w:val="00F25545"/>
    <w:rsid w:val="00F54365"/>
    <w:rsid w:val="00F7781E"/>
    <w:rsid w:val="00F92A35"/>
    <w:rsid w:val="00F95961"/>
    <w:rsid w:val="00FF48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6DBFF0-B019-42B0-9634-C4C500F3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sz w:val="48"/>
      <w:szCs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uiPriority w:val="99"/>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uiPriority w:val="99"/>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customStyle="1" w:styleId="apple-converted-space">
    <w:name w:val="apple-converted-space"/>
    <w:basedOn w:val="DefaultParagraphFont"/>
    <w:rsid w:val="00966AF6"/>
    <w:rPr>
      <w:rFonts w:cs="Times New Roman"/>
    </w:rPr>
  </w:style>
  <w:style w:type="paragraph" w:styleId="BalloonText">
    <w:name w:val="Balloon Text"/>
    <w:basedOn w:val="Normal"/>
    <w:link w:val="BalloonTextChar"/>
    <w:uiPriority w:val="99"/>
    <w:rsid w:val="0081719F"/>
    <w:rPr>
      <w:rFonts w:ascii="Segoe UI" w:hAnsi="Segoe UI" w:cs="Segoe UI"/>
      <w:sz w:val="18"/>
      <w:szCs w:val="18"/>
    </w:rPr>
  </w:style>
  <w:style w:type="character" w:customStyle="1" w:styleId="BalloonTextChar">
    <w:name w:val="Balloon Text Char"/>
    <w:basedOn w:val="DefaultParagraphFont"/>
    <w:link w:val="BalloonText"/>
    <w:uiPriority w:val="99"/>
    <w:locked/>
    <w:rsid w:val="0081719F"/>
    <w:rPr>
      <w:rFonts w:ascii="Segoe UI" w:hAnsi="Segoe UI" w:cs="Segoe UI"/>
      <w:sz w:val="18"/>
      <w:szCs w:val="18"/>
      <w:lang w:val="en-GB" w:eastAsia="zh-CN"/>
    </w:rPr>
  </w:style>
  <w:style w:type="character" w:styleId="CommentReference">
    <w:name w:val="annotation reference"/>
    <w:basedOn w:val="DefaultParagraphFont"/>
    <w:uiPriority w:val="99"/>
    <w:rsid w:val="0081719F"/>
    <w:rPr>
      <w:rFonts w:cs="Times New Roman"/>
      <w:sz w:val="16"/>
      <w:szCs w:val="16"/>
    </w:rPr>
  </w:style>
  <w:style w:type="paragraph" w:styleId="CommentText">
    <w:name w:val="annotation text"/>
    <w:basedOn w:val="Normal"/>
    <w:link w:val="CommentTextChar"/>
    <w:uiPriority w:val="99"/>
    <w:rsid w:val="0081719F"/>
    <w:rPr>
      <w:sz w:val="20"/>
      <w:szCs w:val="20"/>
    </w:rPr>
  </w:style>
  <w:style w:type="character" w:customStyle="1" w:styleId="CommentTextChar">
    <w:name w:val="Comment Text Char"/>
    <w:basedOn w:val="DefaultParagraphFont"/>
    <w:link w:val="CommentText"/>
    <w:uiPriority w:val="99"/>
    <w:locked/>
    <w:rsid w:val="0081719F"/>
    <w:rPr>
      <w:rFonts w:cs="Times New Roman"/>
      <w:lang w:val="en-GB" w:eastAsia="zh-CN"/>
    </w:rPr>
  </w:style>
  <w:style w:type="paragraph" w:styleId="CommentSubject">
    <w:name w:val="annotation subject"/>
    <w:basedOn w:val="CommentText"/>
    <w:next w:val="CommentText"/>
    <w:link w:val="CommentSubjectChar"/>
    <w:uiPriority w:val="99"/>
    <w:rsid w:val="0081719F"/>
    <w:rPr>
      <w:b/>
      <w:bCs/>
    </w:rPr>
  </w:style>
  <w:style w:type="character" w:customStyle="1" w:styleId="CommentSubjectChar">
    <w:name w:val="Comment Subject Char"/>
    <w:basedOn w:val="CommentTextChar"/>
    <w:link w:val="CommentSubject"/>
    <w:uiPriority w:val="99"/>
    <w:locked/>
    <w:rsid w:val="0081719F"/>
    <w:rPr>
      <w:rFonts w:cs="Times New Roman"/>
      <w:b/>
      <w:bCs/>
      <w:lang w:val="en-GB" w:eastAsia="zh-CN"/>
    </w:rPr>
  </w:style>
  <w:style w:type="paragraph" w:styleId="Revision">
    <w:name w:val="Revision"/>
    <w:hidden/>
    <w:uiPriority w:val="99"/>
    <w:semiHidden/>
    <w:rsid w:val="009B3D0B"/>
    <w:rPr>
      <w:sz w:val="24"/>
      <w:szCs w:val="24"/>
      <w:lang w:val="en-GB" w:eastAsia="zh-CN"/>
    </w:rPr>
  </w:style>
  <w:style w:type="paragraph" w:customStyle="1" w:styleId="Default">
    <w:name w:val="Default"/>
    <w:rsid w:val="00EB0DA7"/>
    <w:pPr>
      <w:widowControl w:val="0"/>
      <w:autoSpaceDE w:val="0"/>
      <w:autoSpaceDN w:val="0"/>
      <w:adjustRightInd w:val="0"/>
    </w:pPr>
    <w:rPr>
      <w:rFonts w:ascii="Arial" w:hAnsi="Arial" w:cs="Arial"/>
      <w:color w:val="000000"/>
      <w:sz w:val="24"/>
      <w:szCs w:val="24"/>
      <w:lang w:eastAsia="zh-TW"/>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992BC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992BCB"/>
    <w:rPr>
      <w:rFonts w:ascii="Consolas" w:eastAsiaTheme="minorHAnsi" w:hAnsi="Consolas" w:cstheme="minorBidi"/>
      <w:sz w:val="21"/>
      <w:szCs w:val="21"/>
    </w:rPr>
  </w:style>
  <w:style w:type="character" w:styleId="Hyperlink">
    <w:name w:val="Hyperlink"/>
    <w:basedOn w:val="DefaultParagraphFont"/>
    <w:rsid w:val="00992B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6210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docs.google.com/forms/d/e/1FAIpQLSf3RUspces4lA9Gt7Fp9GiAcojCs6fnfFOTCLli3Su6c3S8ew/viewfor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naembpress_us@mfa.gov.cn"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William Nee</dc:creator>
  <cp:keywords/>
  <dc:description/>
  <cp:lastModifiedBy>IAR1Team</cp:lastModifiedBy>
  <cp:revision>5</cp:revision>
  <cp:lastPrinted>2017-06-09T13:20:00Z</cp:lastPrinted>
  <dcterms:created xsi:type="dcterms:W3CDTF">2017-06-09T12:50:00Z</dcterms:created>
  <dcterms:modified xsi:type="dcterms:W3CDTF">2017-06-09T13:22:00Z</dcterms:modified>
</cp:coreProperties>
</file>