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DC46D4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491B45" w:rsidRDefault="00FB148A" w:rsidP="00DC46D4">
      <w:pPr>
        <w:rPr>
          <w:rStyle w:val="AIHeadline"/>
          <w:rFonts w:cs="Arial"/>
          <w:snapToGrid w:val="0"/>
          <w:sz w:val="37"/>
          <w:szCs w:val="37"/>
        </w:rPr>
      </w:pPr>
      <w:r w:rsidRPr="00491B45">
        <w:rPr>
          <w:rStyle w:val="AIHeadline"/>
          <w:rFonts w:cs="Arial"/>
          <w:snapToGrid w:val="0"/>
          <w:sz w:val="37"/>
          <w:szCs w:val="37"/>
        </w:rPr>
        <w:t xml:space="preserve">Prison sentence </w:t>
      </w:r>
      <w:r w:rsidR="00491B45" w:rsidRPr="00491B45">
        <w:rPr>
          <w:rStyle w:val="AIHeadline"/>
          <w:rFonts w:cs="Arial"/>
          <w:snapToGrid w:val="0"/>
          <w:sz w:val="37"/>
          <w:szCs w:val="37"/>
        </w:rPr>
        <w:t>and fine upheld for journalist</w:t>
      </w:r>
    </w:p>
    <w:p w:rsidR="0026766F" w:rsidRPr="00F95961" w:rsidRDefault="00FD60B0" w:rsidP="00DC46D4">
      <w:pPr>
        <w:pStyle w:val="AIintropara"/>
        <w:spacing w:line="240" w:lineRule="auto"/>
        <w:rPr>
          <w:rFonts w:cs="Arial"/>
        </w:rPr>
      </w:pPr>
      <w:r>
        <w:rPr>
          <w:rFonts w:cs="Arial"/>
        </w:rPr>
        <w:t>The Federal Supreme Court in Abu Dhabi</w:t>
      </w:r>
      <w:r w:rsidR="00A347BC">
        <w:rPr>
          <w:rFonts w:cs="Arial"/>
        </w:rPr>
        <w:t>, in the United Arab Emirat</w:t>
      </w:r>
      <w:r>
        <w:rPr>
          <w:rFonts w:cs="Arial"/>
        </w:rPr>
        <w:t xml:space="preserve">es (UAE), upheld the </w:t>
      </w:r>
      <w:r w:rsidR="00283D0D">
        <w:rPr>
          <w:rFonts w:cs="Arial"/>
        </w:rPr>
        <w:t xml:space="preserve">conviction and </w:t>
      </w:r>
      <w:r>
        <w:rPr>
          <w:rFonts w:cs="Arial"/>
        </w:rPr>
        <w:t xml:space="preserve">sentence of </w:t>
      </w:r>
      <w:r w:rsidRPr="00FD60B0">
        <w:rPr>
          <w:rFonts w:cs="Arial"/>
        </w:rPr>
        <w:t>Tayseer Salman al-Najjar</w:t>
      </w:r>
      <w:r>
        <w:rPr>
          <w:rFonts w:cs="Arial"/>
        </w:rPr>
        <w:t xml:space="preserve"> on 19 June. </w:t>
      </w:r>
      <w:r w:rsidR="00FB148A">
        <w:rPr>
          <w:rFonts w:cs="Arial"/>
        </w:rPr>
        <w:t xml:space="preserve">The </w:t>
      </w:r>
      <w:r w:rsidR="00FB148A" w:rsidRPr="00FB148A">
        <w:rPr>
          <w:rFonts w:cs="Arial"/>
        </w:rPr>
        <w:t>Jordanian</w:t>
      </w:r>
      <w:r w:rsidR="00F4143A">
        <w:rPr>
          <w:rFonts w:cs="Arial"/>
        </w:rPr>
        <w:t xml:space="preserve"> </w:t>
      </w:r>
      <w:r w:rsidR="00FB148A" w:rsidRPr="00FB148A">
        <w:rPr>
          <w:rFonts w:cs="Arial"/>
        </w:rPr>
        <w:t xml:space="preserve">poet and journalist </w:t>
      </w:r>
      <w:r w:rsidR="00283D0D">
        <w:rPr>
          <w:rFonts w:cs="Arial"/>
        </w:rPr>
        <w:t>was arrested on</w:t>
      </w:r>
      <w:r w:rsidR="006454B8">
        <w:rPr>
          <w:rFonts w:cs="Arial"/>
        </w:rPr>
        <w:t xml:space="preserve"> </w:t>
      </w:r>
      <w:r w:rsidR="00A226EB">
        <w:rPr>
          <w:rFonts w:cs="Arial"/>
        </w:rPr>
        <w:t>13</w:t>
      </w:r>
      <w:bookmarkStart w:id="0" w:name="_GoBack"/>
      <w:bookmarkEnd w:id="0"/>
      <w:r w:rsidR="00C86221">
        <w:rPr>
          <w:rFonts w:cs="Arial"/>
        </w:rPr>
        <w:t xml:space="preserve"> December 2015 and</w:t>
      </w:r>
      <w:r w:rsidR="00330A5D">
        <w:rPr>
          <w:rFonts w:cs="Arial"/>
        </w:rPr>
        <w:t xml:space="preserve"> is</w:t>
      </w:r>
      <w:r w:rsidR="00C86221">
        <w:rPr>
          <w:rFonts w:cs="Arial"/>
        </w:rPr>
        <w:t xml:space="preserve"> serving a three</w:t>
      </w:r>
      <w:r w:rsidR="000F3A3F">
        <w:rPr>
          <w:rFonts w:cs="Arial"/>
        </w:rPr>
        <w:t>-</w:t>
      </w:r>
      <w:r w:rsidR="00C86221">
        <w:rPr>
          <w:rFonts w:cs="Arial"/>
        </w:rPr>
        <w:t xml:space="preserve">year prison </w:t>
      </w:r>
      <w:r w:rsidR="00FB148A">
        <w:rPr>
          <w:rFonts w:cs="Arial"/>
        </w:rPr>
        <w:t xml:space="preserve">sentence </w:t>
      </w:r>
      <w:r w:rsidR="00C86221">
        <w:rPr>
          <w:rFonts w:cs="Arial"/>
        </w:rPr>
        <w:t xml:space="preserve">for </w:t>
      </w:r>
      <w:r w:rsidR="00C86221" w:rsidRPr="00FD60B0">
        <w:rPr>
          <w:rFonts w:cs="Arial"/>
        </w:rPr>
        <w:t>comment</w:t>
      </w:r>
      <w:r w:rsidR="00C86221">
        <w:rPr>
          <w:rFonts w:cs="Arial"/>
        </w:rPr>
        <w:t>s</w:t>
      </w:r>
      <w:r w:rsidR="00C86221" w:rsidRPr="00FD60B0">
        <w:rPr>
          <w:rFonts w:cs="Arial"/>
        </w:rPr>
        <w:t xml:space="preserve"> he posted on Facebook</w:t>
      </w:r>
      <w:r w:rsidR="00330A5D">
        <w:rPr>
          <w:rFonts w:cs="Arial"/>
        </w:rPr>
        <w:t xml:space="preserve"> that were</w:t>
      </w:r>
      <w:r w:rsidRPr="00FD60B0">
        <w:rPr>
          <w:rFonts w:cs="Arial"/>
        </w:rPr>
        <w:t xml:space="preserve"> “damaging </w:t>
      </w:r>
      <w:r w:rsidR="00FB148A">
        <w:rPr>
          <w:rFonts w:cs="Arial"/>
        </w:rPr>
        <w:t xml:space="preserve">[to] </w:t>
      </w:r>
      <w:r w:rsidRPr="00FD60B0">
        <w:rPr>
          <w:rFonts w:cs="Arial"/>
        </w:rPr>
        <w:t xml:space="preserve">the reputation and prestige of the Emirati state”. </w:t>
      </w:r>
      <w:r>
        <w:rPr>
          <w:rFonts w:cs="Arial"/>
        </w:rPr>
        <w:t>He is a prisoner of conscience.</w:t>
      </w:r>
    </w:p>
    <w:p w:rsidR="00A347BC" w:rsidRPr="00DC46D4" w:rsidRDefault="002313AA" w:rsidP="00DC46D4">
      <w:pPr>
        <w:pStyle w:val="AIBodytext"/>
        <w:spacing w:line="240" w:lineRule="auto"/>
        <w:rPr>
          <w:rStyle w:val="StyleAIBodytextAsianSimSunChar"/>
          <w:rFonts w:cs="Arial"/>
          <w:sz w:val="18"/>
        </w:rPr>
      </w:pPr>
      <w:r w:rsidRPr="00DC46D4">
        <w:rPr>
          <w:rStyle w:val="StyleAIBodytextAsianSimSunChar"/>
          <w:rFonts w:cs="Arial"/>
          <w:sz w:val="18"/>
        </w:rPr>
        <w:t xml:space="preserve">On 19 June, </w:t>
      </w:r>
      <w:r w:rsidR="006454B8" w:rsidRPr="00DC46D4">
        <w:rPr>
          <w:rStyle w:val="StyleAIBodytextAsianSimSunChar"/>
          <w:rFonts w:cs="Arial"/>
          <w:sz w:val="18"/>
        </w:rPr>
        <w:t>the Federal Supreme Court upheld the</w:t>
      </w:r>
      <w:r w:rsidR="00283D0D" w:rsidRPr="00DC46D4">
        <w:rPr>
          <w:rStyle w:val="StyleAIBodytextAsianSimSunChar"/>
          <w:rFonts w:cs="Arial"/>
          <w:sz w:val="18"/>
        </w:rPr>
        <w:t xml:space="preserve"> conviction and </w:t>
      </w:r>
      <w:r w:rsidR="006454B8" w:rsidRPr="00DC46D4">
        <w:rPr>
          <w:rStyle w:val="StyleAIBodytextAsianSimSunChar"/>
          <w:rFonts w:cs="Arial"/>
          <w:sz w:val="18"/>
        </w:rPr>
        <w:t xml:space="preserve">sentence of </w:t>
      </w:r>
      <w:r w:rsidRPr="00DC46D4">
        <w:rPr>
          <w:rStyle w:val="StyleAIBodytextAsianSimSunChar"/>
          <w:rFonts w:cs="Arial"/>
          <w:sz w:val="18"/>
        </w:rPr>
        <w:t>p</w:t>
      </w:r>
      <w:r w:rsidR="00FD60B0" w:rsidRPr="00DC46D4">
        <w:rPr>
          <w:rStyle w:val="StyleAIBodytextAsianSimSunChar"/>
          <w:rFonts w:cs="Arial"/>
          <w:sz w:val="18"/>
        </w:rPr>
        <w:t xml:space="preserve">oet and journalist </w:t>
      </w:r>
      <w:r w:rsidR="00FD60B0" w:rsidRPr="00DC46D4">
        <w:rPr>
          <w:rStyle w:val="StyleAIBodytextAsianSimSunChar"/>
          <w:rFonts w:cs="Arial"/>
          <w:b/>
          <w:bCs/>
          <w:sz w:val="18"/>
        </w:rPr>
        <w:t>Tayseer Salman al-Najjar</w:t>
      </w:r>
      <w:r w:rsidR="00FD60B0" w:rsidRPr="00DC46D4">
        <w:rPr>
          <w:rStyle w:val="StyleAIBodytextAsianSimSunChar"/>
          <w:rFonts w:cs="Arial"/>
          <w:sz w:val="18"/>
        </w:rPr>
        <w:t xml:space="preserve">. He </w:t>
      </w:r>
      <w:r w:rsidR="00A347BC" w:rsidRPr="00DC46D4">
        <w:rPr>
          <w:rStyle w:val="StyleAIBodytextAsianSimSunChar"/>
          <w:rFonts w:cs="Arial"/>
          <w:sz w:val="18"/>
        </w:rPr>
        <w:t xml:space="preserve">was </w:t>
      </w:r>
      <w:r w:rsidRPr="00DC46D4">
        <w:rPr>
          <w:rStyle w:val="StyleAIBodytextAsianSimSunChar"/>
          <w:rFonts w:cs="Arial"/>
          <w:sz w:val="18"/>
        </w:rPr>
        <w:t xml:space="preserve">initially </w:t>
      </w:r>
      <w:r w:rsidR="00FD60B0" w:rsidRPr="00DC46D4">
        <w:rPr>
          <w:rStyle w:val="StyleAIBodytextAsianSimSunChar"/>
          <w:rFonts w:cs="Arial"/>
          <w:sz w:val="18"/>
        </w:rPr>
        <w:t xml:space="preserve">sentenced </w:t>
      </w:r>
      <w:r w:rsidRPr="00DC46D4">
        <w:rPr>
          <w:rStyle w:val="StyleAIBodytextAsianSimSunChar"/>
          <w:rFonts w:cs="Arial"/>
          <w:sz w:val="18"/>
        </w:rPr>
        <w:t xml:space="preserve">on 15 March </w:t>
      </w:r>
      <w:r w:rsidR="00FD60B0" w:rsidRPr="00DC46D4">
        <w:rPr>
          <w:rStyle w:val="StyleAIBodytextAsianSimSunChar"/>
          <w:rFonts w:cs="Arial"/>
          <w:sz w:val="18"/>
        </w:rPr>
        <w:t>by the Criminal Chamber of the Appeal Court in Abu Dhabi to three years in prison and</w:t>
      </w:r>
      <w:r w:rsidR="00F4143A" w:rsidRPr="00DC46D4">
        <w:rPr>
          <w:rStyle w:val="StyleAIBodytextAsianSimSunChar"/>
          <w:rFonts w:cs="Arial"/>
          <w:sz w:val="18"/>
        </w:rPr>
        <w:t xml:space="preserve"> a</w:t>
      </w:r>
      <w:r w:rsidR="00FD60B0" w:rsidRPr="00DC46D4">
        <w:rPr>
          <w:rStyle w:val="StyleAIBodytextAsianSimSunChar"/>
          <w:rFonts w:cs="Arial"/>
          <w:sz w:val="18"/>
        </w:rPr>
        <w:t xml:space="preserve"> fine </w:t>
      </w:r>
      <w:r w:rsidR="00F4143A" w:rsidRPr="00DC46D4">
        <w:rPr>
          <w:rStyle w:val="StyleAIBodytextAsianSimSunChar"/>
          <w:rFonts w:cs="Arial"/>
          <w:sz w:val="18"/>
        </w:rPr>
        <w:t xml:space="preserve">of </w:t>
      </w:r>
      <w:r w:rsidR="00A347BC" w:rsidRPr="00DC46D4">
        <w:rPr>
          <w:rStyle w:val="StyleAIBodytextAsianSimSunChar"/>
          <w:rFonts w:cs="Arial"/>
          <w:sz w:val="18"/>
        </w:rPr>
        <w:t>500,000 Dirham (about US$</w:t>
      </w:r>
      <w:r w:rsidR="00A347BC" w:rsidRPr="00DC46D4">
        <w:rPr>
          <w:sz w:val="18"/>
        </w:rPr>
        <w:t xml:space="preserve"> </w:t>
      </w:r>
      <w:r w:rsidR="00A347BC" w:rsidRPr="00DC46D4">
        <w:rPr>
          <w:rStyle w:val="StyleAIBodytextAsianSimSunChar"/>
          <w:rFonts w:cs="Arial"/>
          <w:sz w:val="18"/>
        </w:rPr>
        <w:t>136,130)</w:t>
      </w:r>
      <w:r w:rsidR="006454B8" w:rsidRPr="00DC46D4">
        <w:rPr>
          <w:rStyle w:val="StyleAIBodytextAsianSimSunChar"/>
          <w:rFonts w:cs="Arial"/>
          <w:sz w:val="18"/>
        </w:rPr>
        <w:t>.</w:t>
      </w:r>
      <w:r w:rsidR="006454B8" w:rsidRPr="00DC46D4">
        <w:rPr>
          <w:sz w:val="18"/>
        </w:rPr>
        <w:t xml:space="preserve"> </w:t>
      </w:r>
      <w:r w:rsidR="006454B8" w:rsidRPr="00DC46D4">
        <w:rPr>
          <w:rStyle w:val="StyleAIBodytextAsianSimSunChar"/>
          <w:rFonts w:cs="Arial"/>
          <w:sz w:val="18"/>
        </w:rPr>
        <w:t>Tayseer Salman al-Najjar was</w:t>
      </w:r>
      <w:r w:rsidRPr="00DC46D4">
        <w:rPr>
          <w:rStyle w:val="StyleAIBodytextAsianSimSunChar"/>
          <w:rFonts w:cs="Arial"/>
          <w:sz w:val="18"/>
        </w:rPr>
        <w:t xml:space="preserve"> </w:t>
      </w:r>
      <w:r w:rsidR="00A347BC" w:rsidRPr="00DC46D4">
        <w:rPr>
          <w:rStyle w:val="StyleAIBodytextAsianSimSunChar"/>
          <w:rFonts w:cs="Arial"/>
          <w:sz w:val="18"/>
        </w:rPr>
        <w:t>convicted of “publishing information with the aim of damaging the reputation and prestige of the Emirati state”, in connection with a comment he posted on his Facebook account in 2014. In this comment</w:t>
      </w:r>
      <w:r w:rsidR="00FB148A" w:rsidRPr="00DC46D4">
        <w:rPr>
          <w:rStyle w:val="StyleAIBodytextAsianSimSunChar"/>
          <w:rFonts w:cs="Arial"/>
          <w:sz w:val="18"/>
        </w:rPr>
        <w:t>,</w:t>
      </w:r>
      <w:r w:rsidR="00A347BC" w:rsidRPr="00DC46D4">
        <w:rPr>
          <w:rStyle w:val="StyleAIBodytextAsianSimSunChar"/>
          <w:rFonts w:cs="Arial"/>
          <w:sz w:val="18"/>
        </w:rPr>
        <w:t xml:space="preserve"> he praised Palestinian </w:t>
      </w:r>
      <w:r w:rsidR="00330A5D" w:rsidRPr="00DC46D4">
        <w:rPr>
          <w:rStyle w:val="StyleAIBodytextAsianSimSunChar"/>
          <w:rFonts w:cs="Arial"/>
          <w:sz w:val="18"/>
        </w:rPr>
        <w:t>“resistance”</w:t>
      </w:r>
      <w:r w:rsidR="004222D8" w:rsidRPr="00DC46D4">
        <w:rPr>
          <w:rStyle w:val="StyleAIBodytextAsianSimSunChar"/>
          <w:rFonts w:cs="Arial"/>
          <w:sz w:val="18"/>
        </w:rPr>
        <w:t xml:space="preserve"> </w:t>
      </w:r>
      <w:r w:rsidR="00A347BC" w:rsidRPr="00DC46D4">
        <w:rPr>
          <w:rStyle w:val="StyleAIBodytextAsianSimSunChar"/>
          <w:rFonts w:cs="Arial"/>
          <w:sz w:val="18"/>
        </w:rPr>
        <w:t>in Gaza and critici</w:t>
      </w:r>
      <w:r w:rsidR="000F3A3F" w:rsidRPr="00DC46D4">
        <w:rPr>
          <w:rStyle w:val="StyleAIBodytextAsianSimSunChar"/>
          <w:rFonts w:cs="Arial"/>
          <w:sz w:val="18"/>
        </w:rPr>
        <w:t>z</w:t>
      </w:r>
      <w:r w:rsidR="00A347BC" w:rsidRPr="00DC46D4">
        <w:rPr>
          <w:rStyle w:val="StyleAIBodytextAsianSimSunChar"/>
          <w:rFonts w:cs="Arial"/>
          <w:sz w:val="18"/>
        </w:rPr>
        <w:t>ed countries including the UAE</w:t>
      </w:r>
      <w:r w:rsidR="006454B8" w:rsidRPr="00DC46D4">
        <w:rPr>
          <w:rStyle w:val="StyleAIBodytextAsianSimSunChar"/>
          <w:rFonts w:cs="Arial"/>
          <w:sz w:val="18"/>
        </w:rPr>
        <w:t xml:space="preserve">. </w:t>
      </w:r>
      <w:r w:rsidR="008109D7" w:rsidRPr="00DC46D4">
        <w:rPr>
          <w:rStyle w:val="StyleAIBodytextAsianSimSunChar"/>
          <w:rFonts w:cs="Arial"/>
          <w:sz w:val="18"/>
        </w:rPr>
        <w:t xml:space="preserve">Tayseer Salman al-Najjar </w:t>
      </w:r>
      <w:r w:rsidR="00A347BC" w:rsidRPr="00DC46D4">
        <w:rPr>
          <w:rStyle w:val="StyleAIBodytextAsianSimSunChar"/>
          <w:rFonts w:cs="Arial"/>
          <w:sz w:val="18"/>
        </w:rPr>
        <w:t xml:space="preserve">denies “insulting” the UAE. He is held </w:t>
      </w:r>
      <w:r w:rsidR="008A2FCF" w:rsidRPr="00DC46D4">
        <w:rPr>
          <w:rStyle w:val="StyleAIBodytextAsianSimSunChar"/>
          <w:rFonts w:cs="Arial"/>
          <w:sz w:val="18"/>
        </w:rPr>
        <w:t>in</w:t>
      </w:r>
      <w:r w:rsidR="00A347BC" w:rsidRPr="00DC46D4">
        <w:rPr>
          <w:rStyle w:val="StyleAIBodytextAsianSimSunChar"/>
          <w:rFonts w:cs="Arial"/>
          <w:sz w:val="18"/>
        </w:rPr>
        <w:t xml:space="preserve"> al-Wathba prison in Abu Dhabi.</w:t>
      </w:r>
    </w:p>
    <w:p w:rsidR="0026766F" w:rsidRPr="00DC46D4" w:rsidRDefault="008A2FCF" w:rsidP="00DC46D4">
      <w:pPr>
        <w:pStyle w:val="AIBodytext"/>
        <w:tabs>
          <w:tab w:val="clear" w:pos="567"/>
        </w:tabs>
        <w:spacing w:line="240" w:lineRule="auto"/>
        <w:rPr>
          <w:rFonts w:cs="Arial"/>
          <w:sz w:val="18"/>
        </w:rPr>
      </w:pPr>
      <w:r w:rsidRPr="00DC46D4">
        <w:rPr>
          <w:rStyle w:val="StyleAIBodytextAsianSimSunChar"/>
          <w:rFonts w:cs="Arial"/>
          <w:sz w:val="18"/>
        </w:rPr>
        <w:t xml:space="preserve">Tayseer al-Najjar, 45, was initially arrested at the Security Department in Abu Dhabi on </w:t>
      </w:r>
      <w:r w:rsidR="00BD3F9A" w:rsidRPr="00DC46D4">
        <w:rPr>
          <w:rStyle w:val="StyleAIBodytextAsianSimSunChar"/>
          <w:rFonts w:cs="Arial"/>
          <w:sz w:val="18"/>
        </w:rPr>
        <w:t xml:space="preserve">13 </w:t>
      </w:r>
      <w:r w:rsidRPr="00DC46D4">
        <w:rPr>
          <w:rStyle w:val="StyleAIBodytextAsianSimSunChar"/>
          <w:rFonts w:cs="Arial"/>
          <w:sz w:val="18"/>
        </w:rPr>
        <w:t xml:space="preserve">December 2015, after he was summoned earlier that day. </w:t>
      </w:r>
      <w:r w:rsidR="00D021AB" w:rsidRPr="00DC46D4">
        <w:rPr>
          <w:rStyle w:val="StyleAIBodytextAsianSimSunChar"/>
          <w:rFonts w:cs="Arial"/>
          <w:sz w:val="18"/>
        </w:rPr>
        <w:t xml:space="preserve">On 3 December 2015, </w:t>
      </w:r>
      <w:r w:rsidRPr="00DC46D4">
        <w:rPr>
          <w:rStyle w:val="StyleAIBodytextAsianSimSunChar"/>
          <w:rFonts w:cs="Arial"/>
          <w:sz w:val="18"/>
        </w:rPr>
        <w:t xml:space="preserve">on his way to Jordan to visit his family, Tayseer al-Najjar </w:t>
      </w:r>
      <w:r w:rsidR="00D021AB" w:rsidRPr="00DC46D4">
        <w:rPr>
          <w:rStyle w:val="StyleAIBodytextAsianSimSunChar"/>
          <w:rFonts w:cs="Arial"/>
          <w:sz w:val="18"/>
        </w:rPr>
        <w:t xml:space="preserve">was </w:t>
      </w:r>
      <w:r w:rsidRPr="00DC46D4">
        <w:rPr>
          <w:rStyle w:val="StyleAIBodytextAsianSimSunChar"/>
          <w:rFonts w:cs="Arial"/>
          <w:sz w:val="18"/>
        </w:rPr>
        <w:t xml:space="preserve">informed by the authorities </w:t>
      </w:r>
      <w:r w:rsidR="00D021AB" w:rsidRPr="00DC46D4">
        <w:rPr>
          <w:rStyle w:val="StyleAIBodytextAsianSimSunChar"/>
          <w:rFonts w:cs="Arial"/>
          <w:sz w:val="18"/>
        </w:rPr>
        <w:t xml:space="preserve">at Abu Dhabi airport </w:t>
      </w:r>
      <w:r w:rsidR="00C86221" w:rsidRPr="00DC46D4">
        <w:rPr>
          <w:rStyle w:val="StyleAIBodytextAsianSimSunChar"/>
          <w:rFonts w:cs="Arial"/>
          <w:sz w:val="18"/>
        </w:rPr>
        <w:t xml:space="preserve">that </w:t>
      </w:r>
      <w:r w:rsidR="00D021AB" w:rsidRPr="00DC46D4">
        <w:rPr>
          <w:rStyle w:val="StyleAIBodytextAsianSimSunChar"/>
          <w:rFonts w:cs="Arial"/>
          <w:sz w:val="18"/>
        </w:rPr>
        <w:t>he was banned from leaving the UAE. On 18 February 2016</w:t>
      </w:r>
      <w:r w:rsidR="00C86221" w:rsidRPr="00DC46D4">
        <w:rPr>
          <w:rStyle w:val="StyleAIBodytextAsianSimSunChar"/>
          <w:rFonts w:cs="Arial"/>
          <w:sz w:val="18"/>
        </w:rPr>
        <w:t>,</w:t>
      </w:r>
      <w:r w:rsidR="00D021AB" w:rsidRPr="00DC46D4">
        <w:rPr>
          <w:rStyle w:val="StyleAIBodytextAsianSimSunChar"/>
          <w:rFonts w:cs="Arial"/>
          <w:sz w:val="18"/>
        </w:rPr>
        <w:t xml:space="preserve"> </w:t>
      </w:r>
      <w:r w:rsidR="00BD3F9A" w:rsidRPr="00DC46D4">
        <w:rPr>
          <w:rStyle w:val="StyleAIBodytextAsianSimSunChar"/>
          <w:rFonts w:cs="Arial"/>
          <w:sz w:val="18"/>
        </w:rPr>
        <w:t xml:space="preserve">after 68 days spent in incommunicado detention, </w:t>
      </w:r>
      <w:r w:rsidR="00D021AB" w:rsidRPr="00DC46D4">
        <w:rPr>
          <w:rStyle w:val="StyleAIBodytextAsianSimSunChar"/>
          <w:rFonts w:cs="Arial"/>
          <w:sz w:val="18"/>
        </w:rPr>
        <w:t>he called his family</w:t>
      </w:r>
      <w:r w:rsidR="0075026C" w:rsidRPr="00DC46D4">
        <w:rPr>
          <w:rStyle w:val="StyleAIBodytextAsianSimSunChar"/>
          <w:rFonts w:cs="Arial"/>
          <w:sz w:val="18"/>
        </w:rPr>
        <w:t xml:space="preserve"> </w:t>
      </w:r>
      <w:r w:rsidR="00D021AB" w:rsidRPr="00DC46D4">
        <w:rPr>
          <w:rStyle w:val="StyleAIBodytextAsianSimSunChar"/>
          <w:rFonts w:cs="Arial"/>
          <w:sz w:val="18"/>
        </w:rPr>
        <w:t xml:space="preserve">and </w:t>
      </w:r>
      <w:r w:rsidR="0075026C" w:rsidRPr="00DC46D4">
        <w:rPr>
          <w:rStyle w:val="StyleAIBodytextAsianSimSunChar"/>
          <w:rFonts w:cs="Arial"/>
          <w:sz w:val="18"/>
        </w:rPr>
        <w:t xml:space="preserve">told them that he was being held at a State Security facility in solitary confinement and put under “heavy pressure” to confess. </w:t>
      </w:r>
      <w:r w:rsidR="00330A5D" w:rsidRPr="00DC46D4">
        <w:rPr>
          <w:rStyle w:val="StyleAIBodytextAsianSimSunChar"/>
          <w:rFonts w:cs="Arial"/>
          <w:sz w:val="18"/>
        </w:rPr>
        <w:t xml:space="preserve">Amnesty International believes that he was tortured. </w:t>
      </w:r>
      <w:r w:rsidR="0075026C" w:rsidRPr="00DC46D4">
        <w:rPr>
          <w:rStyle w:val="StyleAIBodytextAsianSimSunChar"/>
          <w:rFonts w:cs="Arial"/>
          <w:sz w:val="18"/>
        </w:rPr>
        <w:t xml:space="preserve">About </w:t>
      </w:r>
      <w:r w:rsidR="00C86221" w:rsidRPr="00DC46D4">
        <w:rPr>
          <w:rStyle w:val="StyleAIBodytextAsianSimSunChar"/>
          <w:rFonts w:cs="Arial"/>
          <w:sz w:val="18"/>
        </w:rPr>
        <w:t xml:space="preserve">10 </w:t>
      </w:r>
      <w:r w:rsidR="0075026C" w:rsidRPr="00DC46D4">
        <w:rPr>
          <w:rStyle w:val="StyleAIBodytextAsianSimSunChar"/>
          <w:rFonts w:cs="Arial"/>
          <w:sz w:val="18"/>
        </w:rPr>
        <w:t>days later, he made another call to his wife stating that he had been transferred to al-</w:t>
      </w:r>
      <w:r w:rsidR="00D021AB" w:rsidRPr="00DC46D4">
        <w:rPr>
          <w:rStyle w:val="StyleAIBodytextAsianSimSunChar"/>
          <w:rFonts w:cs="Arial"/>
          <w:sz w:val="18"/>
        </w:rPr>
        <w:t xml:space="preserve">Wathba prison. </w:t>
      </w:r>
      <w:r w:rsidR="00FD60B0" w:rsidRPr="00DC46D4">
        <w:rPr>
          <w:rStyle w:val="StyleAIBodytextAsianSimSunChar"/>
          <w:rFonts w:cs="Arial"/>
          <w:sz w:val="18"/>
        </w:rPr>
        <w:t>Tayseer al-Najjar had no access to a lawyer</w:t>
      </w:r>
      <w:r w:rsidR="008F6D4D" w:rsidRPr="00DC46D4">
        <w:rPr>
          <w:rStyle w:val="StyleAIBodytextAsianSimSunChar"/>
          <w:rFonts w:cs="Arial"/>
          <w:sz w:val="18"/>
        </w:rPr>
        <w:t xml:space="preserve"> before his trial </w:t>
      </w:r>
      <w:r w:rsidR="00A347BC" w:rsidRPr="00DC46D4">
        <w:rPr>
          <w:rStyle w:val="StyleAIBodytextAsianSimSunChar"/>
          <w:rFonts w:cs="Arial"/>
          <w:sz w:val="18"/>
        </w:rPr>
        <w:t>began on 18 January when he appeared before the Federal Appeal Court</w:t>
      </w:r>
      <w:r w:rsidR="008109D7" w:rsidRPr="00DC46D4">
        <w:rPr>
          <w:rStyle w:val="StyleAIBodytextAsianSimSunChar"/>
          <w:rFonts w:cs="Arial"/>
          <w:sz w:val="18"/>
        </w:rPr>
        <w:t>,</w:t>
      </w:r>
      <w:r w:rsidR="00A347BC" w:rsidRPr="00DC46D4">
        <w:rPr>
          <w:rStyle w:val="StyleAIBodytextAsianSimSunChar"/>
          <w:rFonts w:cs="Arial"/>
          <w:sz w:val="18"/>
        </w:rPr>
        <w:t xml:space="preserve"> for the first time since his arrest</w:t>
      </w:r>
      <w:r w:rsidR="008109D7" w:rsidRPr="00DC46D4">
        <w:rPr>
          <w:rStyle w:val="StyleAIBodytextAsianSimSunChar"/>
          <w:rFonts w:cs="Arial"/>
          <w:sz w:val="18"/>
        </w:rPr>
        <w:t>,</w:t>
      </w:r>
      <w:r w:rsidR="00A347BC" w:rsidRPr="00DC46D4">
        <w:rPr>
          <w:rStyle w:val="StyleAIBodytextAsianSimSunChar"/>
          <w:rFonts w:cs="Arial"/>
          <w:sz w:val="18"/>
        </w:rPr>
        <w:t xml:space="preserve"> to be officially charged.</w:t>
      </w:r>
      <w:r w:rsidR="00DA725F" w:rsidRPr="00DC46D4">
        <w:rPr>
          <w:rStyle w:val="StyleAIBodytextAsianSimSunChar"/>
          <w:rFonts w:cs="Arial"/>
          <w:sz w:val="18"/>
        </w:rPr>
        <w:t xml:space="preserve"> </w:t>
      </w:r>
      <w:r w:rsidR="00A347BC" w:rsidRPr="00DC46D4">
        <w:rPr>
          <w:sz w:val="18"/>
        </w:rPr>
        <w:t xml:space="preserve">The hearing was adjourned to 1 February so that he could be represented by a lawyer. </w:t>
      </w:r>
      <w:r w:rsidR="00DA725F" w:rsidRPr="00DC46D4">
        <w:rPr>
          <w:sz w:val="18"/>
        </w:rPr>
        <w:t xml:space="preserve">This was followed by another </w:t>
      </w:r>
      <w:r w:rsidR="00A347BC" w:rsidRPr="00DC46D4">
        <w:rPr>
          <w:sz w:val="18"/>
        </w:rPr>
        <w:t xml:space="preserve">trial session </w:t>
      </w:r>
      <w:r w:rsidR="00DA725F" w:rsidRPr="00DC46D4">
        <w:rPr>
          <w:sz w:val="18"/>
        </w:rPr>
        <w:t>on</w:t>
      </w:r>
      <w:r w:rsidR="00A347BC" w:rsidRPr="00DC46D4">
        <w:rPr>
          <w:sz w:val="18"/>
        </w:rPr>
        <w:t xml:space="preserve"> 15 February</w:t>
      </w:r>
      <w:r w:rsidR="00DA725F" w:rsidRPr="00DC46D4">
        <w:rPr>
          <w:sz w:val="18"/>
        </w:rPr>
        <w:t xml:space="preserve"> when the court scheduled his verdict for 15 March</w:t>
      </w:r>
      <w:r w:rsidR="00A347BC" w:rsidRPr="00DC46D4">
        <w:rPr>
          <w:sz w:val="18"/>
        </w:rPr>
        <w:t>.</w:t>
      </w:r>
    </w:p>
    <w:p w:rsidR="00DC46D4" w:rsidRPr="00EB0D11" w:rsidRDefault="00DC46D4" w:rsidP="00DC46D4">
      <w:pPr>
        <w:pStyle w:val="AITableHeading"/>
        <w:tabs>
          <w:tab w:val="clear" w:pos="567"/>
        </w:tabs>
        <w:spacing w:before="240"/>
        <w:rPr>
          <w:rFonts w:cs="Arial"/>
        </w:rPr>
      </w:pPr>
      <w:r w:rsidRPr="00EB0D11">
        <w:rPr>
          <w:rFonts w:cs="Arial"/>
          <w:bCs w:val="0"/>
        </w:rPr>
        <w:t>1)</w:t>
      </w:r>
      <w:r w:rsidRPr="00EB0D11">
        <w:rPr>
          <w:rFonts w:cs="Arial"/>
        </w:rPr>
        <w:t xml:space="preserve"> TAKE ACTION</w:t>
      </w:r>
    </w:p>
    <w:p w:rsidR="0026766F" w:rsidRPr="00F95961" w:rsidRDefault="00DC46D4" w:rsidP="00DC46D4">
      <w:pPr>
        <w:pStyle w:val="AITableHeading"/>
        <w:tabs>
          <w:tab w:val="clear" w:pos="567"/>
        </w:tabs>
        <w:rPr>
          <w:rFonts w:cs="Arial"/>
        </w:rPr>
      </w:pPr>
      <w:r>
        <w:rPr>
          <w:rFonts w:cs="Arial"/>
        </w:rPr>
        <w:t>Write a letter, send an email, call, fax or tweet:</w:t>
      </w:r>
    </w:p>
    <w:p w:rsidR="00DA725F" w:rsidRPr="00DC46D4" w:rsidRDefault="00DA725F" w:rsidP="00DC46D4">
      <w:pPr>
        <w:numPr>
          <w:ilvl w:val="0"/>
          <w:numId w:val="2"/>
        </w:numPr>
        <w:rPr>
          <w:rFonts w:ascii="Arial" w:hAnsi="Arial" w:cs="Arial"/>
          <w:sz w:val="18"/>
          <w:szCs w:val="20"/>
        </w:rPr>
      </w:pPr>
      <w:r w:rsidRPr="00DC46D4">
        <w:rPr>
          <w:rFonts w:ascii="Arial" w:hAnsi="Arial" w:cs="Arial"/>
          <w:sz w:val="18"/>
          <w:szCs w:val="20"/>
        </w:rPr>
        <w:t xml:space="preserve">Urging the </w:t>
      </w:r>
      <w:r w:rsidR="006D524D" w:rsidRPr="00DC46D4">
        <w:rPr>
          <w:rFonts w:ascii="Arial" w:hAnsi="Arial" w:cs="Arial"/>
          <w:sz w:val="18"/>
          <w:szCs w:val="20"/>
        </w:rPr>
        <w:t xml:space="preserve">UAE </w:t>
      </w:r>
      <w:r w:rsidRPr="00DC46D4">
        <w:rPr>
          <w:rFonts w:ascii="Arial" w:hAnsi="Arial" w:cs="Arial"/>
          <w:sz w:val="18"/>
          <w:szCs w:val="20"/>
        </w:rPr>
        <w:t xml:space="preserve">authorities to quash Tayseer Salman al-Najjar’s conviction and to immediately and unconditionally release him, as he is a prisoner of conscience </w:t>
      </w:r>
      <w:r w:rsidR="008F6D4D" w:rsidRPr="00DC46D4">
        <w:rPr>
          <w:rFonts w:ascii="Arial" w:hAnsi="Arial" w:cs="Arial"/>
          <w:sz w:val="18"/>
          <w:szCs w:val="20"/>
        </w:rPr>
        <w:t xml:space="preserve">imprisoned </w:t>
      </w:r>
      <w:r w:rsidRPr="00DC46D4">
        <w:rPr>
          <w:rFonts w:ascii="Arial" w:hAnsi="Arial" w:cs="Arial"/>
          <w:sz w:val="18"/>
          <w:szCs w:val="20"/>
        </w:rPr>
        <w:t>solely for peacefully exercising his right to freedom of expression;</w:t>
      </w:r>
    </w:p>
    <w:p w:rsidR="00DA725F" w:rsidRPr="00DC46D4" w:rsidRDefault="00DA725F" w:rsidP="00DC46D4">
      <w:pPr>
        <w:numPr>
          <w:ilvl w:val="0"/>
          <w:numId w:val="2"/>
        </w:numPr>
        <w:rPr>
          <w:rFonts w:ascii="Arial" w:hAnsi="Arial" w:cs="Arial"/>
          <w:sz w:val="18"/>
          <w:szCs w:val="20"/>
        </w:rPr>
      </w:pPr>
      <w:r w:rsidRPr="00DC46D4">
        <w:rPr>
          <w:rFonts w:ascii="Arial" w:hAnsi="Arial" w:cs="Arial"/>
          <w:sz w:val="18"/>
          <w:szCs w:val="20"/>
        </w:rPr>
        <w:t xml:space="preserve">Calling on them to order an independent and effective investigation into his allegations </w:t>
      </w:r>
      <w:r w:rsidR="006D524D" w:rsidRPr="00DC46D4">
        <w:rPr>
          <w:rFonts w:ascii="Arial" w:hAnsi="Arial" w:cs="Arial"/>
          <w:sz w:val="18"/>
          <w:szCs w:val="20"/>
        </w:rPr>
        <w:t xml:space="preserve">of </w:t>
      </w:r>
      <w:r w:rsidRPr="00DC46D4">
        <w:rPr>
          <w:rFonts w:ascii="Arial" w:hAnsi="Arial" w:cs="Arial"/>
          <w:sz w:val="18"/>
          <w:szCs w:val="20"/>
        </w:rPr>
        <w:t>torture and other ill-treatment;</w:t>
      </w:r>
    </w:p>
    <w:p w:rsidR="00DA725F" w:rsidRPr="00DC46D4" w:rsidRDefault="00DA725F" w:rsidP="00DC46D4">
      <w:pPr>
        <w:pStyle w:val="ListParagraph"/>
        <w:numPr>
          <w:ilvl w:val="0"/>
          <w:numId w:val="4"/>
        </w:numPr>
        <w:ind w:left="0"/>
        <w:rPr>
          <w:rFonts w:ascii="Arial" w:hAnsi="Arial" w:cs="Arial"/>
          <w:sz w:val="18"/>
          <w:szCs w:val="20"/>
        </w:rPr>
      </w:pPr>
      <w:r w:rsidRPr="00DC46D4">
        <w:rPr>
          <w:rFonts w:ascii="Arial" w:hAnsi="Arial" w:cs="Arial"/>
          <w:sz w:val="18"/>
          <w:szCs w:val="20"/>
        </w:rPr>
        <w:t xml:space="preserve">Urging them to ensure that, pending his release, he is protected from torture and other ill-treatment, and given </w:t>
      </w:r>
      <w:r w:rsidRPr="00DC46D4">
        <w:rPr>
          <w:rFonts w:ascii="Arial" w:hAnsi="Arial" w:cs="Arial"/>
          <w:sz w:val="18"/>
          <w:szCs w:val="20"/>
          <w:lang w:eastAsia="en-GB"/>
        </w:rPr>
        <w:t>any necessary medical treatment he may require.</w:t>
      </w:r>
    </w:p>
    <w:p w:rsidR="0026766F" w:rsidRPr="00F95961" w:rsidRDefault="0026766F" w:rsidP="00DC46D4">
      <w:pPr>
        <w:pStyle w:val="AITableHeading"/>
        <w:tabs>
          <w:tab w:val="clear" w:pos="567"/>
        </w:tabs>
        <w:rPr>
          <w:rFonts w:cs="Arial"/>
        </w:rPr>
      </w:pPr>
    </w:p>
    <w:p w:rsidR="005534BC" w:rsidRDefault="00DC46D4" w:rsidP="00DC46D4">
      <w:pPr>
        <w:pStyle w:val="AITableHeading"/>
        <w:tabs>
          <w:tab w:val="clear" w:pos="567"/>
        </w:tabs>
      </w:pPr>
      <w:r>
        <w:t xml:space="preserve">Contact these two officials by 2 August, </w:t>
      </w:r>
      <w:r w:rsidR="00F44FE9">
        <w:t>2017</w:t>
      </w:r>
      <w:r w:rsidR="0026766F" w:rsidRPr="00F95961">
        <w:t>:</w:t>
      </w:r>
    </w:p>
    <w:p w:rsidR="005534BC" w:rsidRDefault="005534BC" w:rsidP="00DC46D4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  <w:sectPr w:rsidR="005534BC" w:rsidSect="00DC46D4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0E2DA9" w:rsidRPr="0019171D" w:rsidRDefault="000E2DA9" w:rsidP="00DC46D4">
      <w:pPr>
        <w:rPr>
          <w:rFonts w:ascii="Arial" w:hAnsi="Arial" w:cs="Arial"/>
          <w:sz w:val="16"/>
          <w:szCs w:val="16"/>
          <w:u w:val="single"/>
          <w:lang w:eastAsia="en-US"/>
        </w:rPr>
      </w:pPr>
      <w:r w:rsidRPr="0019171D">
        <w:rPr>
          <w:rFonts w:ascii="Arial" w:hAnsi="Arial" w:cs="Arial"/>
          <w:sz w:val="16"/>
          <w:szCs w:val="16"/>
          <w:u w:val="single"/>
          <w:lang w:eastAsia="en-US"/>
        </w:rPr>
        <w:t>Vice-President and Prime Minister</w:t>
      </w:r>
    </w:p>
    <w:p w:rsidR="000E2DA9" w:rsidRPr="00DC46D4" w:rsidRDefault="000E2DA9" w:rsidP="00DC46D4">
      <w:pPr>
        <w:rPr>
          <w:rFonts w:ascii="Arial" w:hAnsi="Arial" w:cs="Arial"/>
          <w:sz w:val="16"/>
          <w:szCs w:val="16"/>
          <w:lang w:eastAsia="en-US"/>
        </w:rPr>
      </w:pPr>
      <w:r w:rsidRPr="0019171D">
        <w:rPr>
          <w:rFonts w:ascii="Arial" w:hAnsi="Arial" w:cs="Arial"/>
          <w:sz w:val="16"/>
          <w:szCs w:val="16"/>
          <w:lang w:eastAsia="en-US"/>
        </w:rPr>
        <w:t xml:space="preserve">HH Sheikh Mohammed </w:t>
      </w:r>
      <w:r>
        <w:rPr>
          <w:rFonts w:ascii="Arial" w:hAnsi="Arial" w:cs="Arial"/>
          <w:sz w:val="16"/>
          <w:szCs w:val="16"/>
          <w:lang w:eastAsia="en-US"/>
        </w:rPr>
        <w:t>Bin</w:t>
      </w:r>
      <w:r w:rsidRPr="0019171D">
        <w:rPr>
          <w:rFonts w:ascii="Arial" w:hAnsi="Arial" w:cs="Arial"/>
          <w:sz w:val="16"/>
          <w:szCs w:val="16"/>
          <w:lang w:eastAsia="en-US"/>
        </w:rPr>
        <w:t xml:space="preserve"> </w:t>
      </w:r>
      <w:r w:rsidRPr="0019171D">
        <w:rPr>
          <w:rFonts w:ascii="Arial" w:hAnsi="Arial" w:cs="Arial"/>
          <w:sz w:val="16"/>
          <w:szCs w:val="16"/>
          <w:lang w:val="it-IT" w:eastAsia="en-US"/>
        </w:rPr>
        <w:t>Rashid al-Maktoum</w:t>
      </w:r>
    </w:p>
    <w:p w:rsidR="000E2DA9" w:rsidRPr="0019171D" w:rsidRDefault="000E2DA9" w:rsidP="00DC46D4">
      <w:pPr>
        <w:rPr>
          <w:rFonts w:ascii="Arial" w:hAnsi="Arial" w:cs="Arial"/>
          <w:sz w:val="16"/>
          <w:szCs w:val="16"/>
          <w:lang w:val="it-IT" w:eastAsia="en-US"/>
        </w:rPr>
      </w:pPr>
      <w:r w:rsidRPr="0019171D">
        <w:rPr>
          <w:rFonts w:ascii="Arial" w:hAnsi="Arial" w:cs="Arial"/>
          <w:sz w:val="16"/>
          <w:szCs w:val="16"/>
          <w:lang w:val="it-IT" w:eastAsia="en-US"/>
        </w:rPr>
        <w:t>Prime Minister’s Office</w:t>
      </w:r>
    </w:p>
    <w:p w:rsidR="000E2DA9" w:rsidRPr="0019171D" w:rsidRDefault="000E2DA9" w:rsidP="00DC46D4">
      <w:pPr>
        <w:rPr>
          <w:rFonts w:ascii="Arial" w:hAnsi="Arial" w:cs="Arial"/>
          <w:sz w:val="16"/>
          <w:szCs w:val="16"/>
          <w:lang w:val="it-IT" w:eastAsia="en-US"/>
        </w:rPr>
      </w:pPr>
      <w:r w:rsidRPr="0019171D">
        <w:rPr>
          <w:rFonts w:ascii="Arial" w:hAnsi="Arial" w:cs="Arial"/>
          <w:sz w:val="16"/>
          <w:szCs w:val="16"/>
          <w:lang w:val="it-IT" w:eastAsia="en-US"/>
        </w:rPr>
        <w:t xml:space="preserve">PO Box: 212000 </w:t>
      </w:r>
    </w:p>
    <w:p w:rsidR="000E2DA9" w:rsidRPr="0019171D" w:rsidRDefault="000E2DA9" w:rsidP="00DC46D4">
      <w:pPr>
        <w:rPr>
          <w:rFonts w:ascii="Arial" w:hAnsi="Arial" w:cs="Arial"/>
          <w:sz w:val="16"/>
          <w:szCs w:val="16"/>
          <w:lang w:eastAsia="en-US"/>
        </w:rPr>
      </w:pPr>
      <w:r w:rsidRPr="0019171D">
        <w:rPr>
          <w:rFonts w:ascii="Arial" w:hAnsi="Arial" w:cs="Arial"/>
          <w:sz w:val="16"/>
          <w:szCs w:val="16"/>
          <w:lang w:eastAsia="en-US"/>
        </w:rPr>
        <w:t>Dubai, United Arab Emirates</w:t>
      </w:r>
    </w:p>
    <w:p w:rsidR="000E2DA9" w:rsidRPr="0019171D" w:rsidRDefault="000E2DA9" w:rsidP="00DC46D4">
      <w:pPr>
        <w:rPr>
          <w:rFonts w:ascii="Arial" w:hAnsi="Arial" w:cs="Arial"/>
          <w:sz w:val="16"/>
          <w:szCs w:val="16"/>
          <w:lang w:val="fr-FR" w:eastAsia="en-US"/>
        </w:rPr>
      </w:pPr>
      <w:r w:rsidRPr="0019171D">
        <w:rPr>
          <w:rFonts w:ascii="Arial" w:hAnsi="Arial" w:cs="Arial"/>
          <w:sz w:val="16"/>
          <w:szCs w:val="16"/>
          <w:lang w:val="fr-FR" w:eastAsia="en-US"/>
        </w:rPr>
        <w:t>Fax: +971 4 330 4044</w:t>
      </w:r>
    </w:p>
    <w:p w:rsidR="000E2DA9" w:rsidRPr="0019171D" w:rsidRDefault="000E2DA9" w:rsidP="00DC46D4">
      <w:pPr>
        <w:rPr>
          <w:rFonts w:ascii="Arial" w:hAnsi="Arial" w:cs="Arial"/>
          <w:sz w:val="16"/>
          <w:szCs w:val="16"/>
          <w:lang w:val="fr-FR" w:eastAsia="en-US"/>
        </w:rPr>
      </w:pPr>
      <w:r w:rsidRPr="0019171D">
        <w:rPr>
          <w:rFonts w:ascii="Arial" w:hAnsi="Arial" w:cs="Arial"/>
          <w:sz w:val="16"/>
          <w:szCs w:val="16"/>
          <w:lang w:val="fr-FR" w:eastAsia="en-US"/>
        </w:rPr>
        <w:t>Email:</w:t>
      </w:r>
      <w:r w:rsidRPr="00DC46D4">
        <w:rPr>
          <w:rFonts w:ascii="Arial" w:hAnsi="Arial" w:cs="Arial"/>
          <w:color w:val="000000" w:themeColor="text1"/>
          <w:sz w:val="16"/>
          <w:szCs w:val="16"/>
          <w:lang w:val="fr-FR" w:eastAsia="en-US"/>
        </w:rPr>
        <w:t xml:space="preserve"> </w:t>
      </w:r>
      <w:hyperlink r:id="rId11" w:history="1">
        <w:r w:rsidRPr="00DC46D4">
          <w:rPr>
            <w:rStyle w:val="Hyperlink"/>
            <w:rFonts w:ascii="Arial" w:hAnsi="Arial" w:cs="Arial"/>
            <w:color w:val="000000" w:themeColor="text1"/>
            <w:sz w:val="16"/>
            <w:szCs w:val="16"/>
            <w:lang w:val="fr-FR" w:eastAsia="en-US"/>
          </w:rPr>
          <w:t>info@primeminister.ae</w:t>
        </w:r>
      </w:hyperlink>
    </w:p>
    <w:p w:rsidR="000E2DA9" w:rsidRPr="0019171D" w:rsidRDefault="000E2DA9" w:rsidP="00DC46D4">
      <w:pPr>
        <w:rPr>
          <w:rFonts w:ascii="Arial" w:hAnsi="Arial" w:cs="Arial"/>
          <w:sz w:val="16"/>
          <w:szCs w:val="16"/>
          <w:lang w:val="fr-FR" w:eastAsia="en-US"/>
        </w:rPr>
      </w:pPr>
      <w:r w:rsidRPr="0019171D">
        <w:rPr>
          <w:rFonts w:ascii="Arial" w:hAnsi="Arial" w:cs="Arial"/>
          <w:sz w:val="16"/>
          <w:szCs w:val="16"/>
          <w:lang w:val="fr-FR" w:eastAsia="en-US"/>
        </w:rPr>
        <w:t>Twitter: @HHShkMoh</w:t>
      </w:r>
      <w:r>
        <w:rPr>
          <w:rFonts w:ascii="Arial" w:hAnsi="Arial" w:cs="Arial"/>
          <w:sz w:val="16"/>
          <w:szCs w:val="16"/>
          <w:lang w:val="fr-FR" w:eastAsia="en-US"/>
        </w:rPr>
        <w:t>d</w:t>
      </w:r>
    </w:p>
    <w:p w:rsidR="002D3C6E" w:rsidRPr="0019171D" w:rsidRDefault="000E2DA9" w:rsidP="00DC46D4">
      <w:pPr>
        <w:rPr>
          <w:rFonts w:ascii="Arial" w:hAnsi="Arial" w:cs="Arial"/>
          <w:sz w:val="16"/>
          <w:szCs w:val="16"/>
          <w:u w:val="single"/>
          <w:lang w:eastAsia="en-US"/>
        </w:rPr>
      </w:pPr>
      <w:r w:rsidRPr="0019171D">
        <w:rPr>
          <w:rFonts w:ascii="Arial" w:hAnsi="Arial" w:cs="Arial"/>
          <w:b/>
          <w:sz w:val="16"/>
          <w:szCs w:val="16"/>
          <w:lang w:eastAsia="en-US"/>
        </w:rPr>
        <w:t>Salutation: Your Highness</w:t>
      </w:r>
    </w:p>
    <w:p w:rsidR="00DC46D4" w:rsidRPr="00DC46D4" w:rsidRDefault="00DC46D4" w:rsidP="005B03B6">
      <w:pPr>
        <w:pStyle w:val="PlainText"/>
        <w:rPr>
          <w:rFonts w:ascii="Arial" w:hAnsi="Arial" w:cs="Arial"/>
          <w:sz w:val="16"/>
          <w:u w:val="single"/>
        </w:rPr>
      </w:pPr>
      <w:r w:rsidRPr="00DC46D4">
        <w:rPr>
          <w:rFonts w:ascii="Arial" w:hAnsi="Arial" w:cs="Arial"/>
          <w:sz w:val="16"/>
          <w:u w:val="single"/>
        </w:rPr>
        <w:t>Ambassador Yousef Al Otaiba</w:t>
      </w:r>
    </w:p>
    <w:p w:rsidR="00DC46D4" w:rsidRPr="00DC46D4" w:rsidRDefault="00DC46D4" w:rsidP="005B03B6">
      <w:pPr>
        <w:pStyle w:val="PlainText"/>
        <w:rPr>
          <w:rFonts w:ascii="Arial" w:hAnsi="Arial" w:cs="Arial"/>
          <w:sz w:val="16"/>
        </w:rPr>
      </w:pPr>
      <w:r w:rsidRPr="00DC46D4">
        <w:rPr>
          <w:rFonts w:ascii="Arial" w:hAnsi="Arial" w:cs="Arial"/>
          <w:sz w:val="16"/>
        </w:rPr>
        <w:t>Embassy of the United Arab Emirates</w:t>
      </w:r>
    </w:p>
    <w:p w:rsidR="00DC46D4" w:rsidRPr="00DC46D4" w:rsidRDefault="00DC46D4" w:rsidP="005B03B6">
      <w:pPr>
        <w:pStyle w:val="PlainText"/>
        <w:rPr>
          <w:rFonts w:ascii="Arial" w:hAnsi="Arial" w:cs="Arial"/>
          <w:sz w:val="16"/>
        </w:rPr>
      </w:pPr>
      <w:r w:rsidRPr="00DC46D4">
        <w:rPr>
          <w:rFonts w:ascii="Arial" w:hAnsi="Arial" w:cs="Arial"/>
          <w:sz w:val="16"/>
        </w:rPr>
        <w:t>3522 International Court NW Suite #400</w:t>
      </w:r>
    </w:p>
    <w:p w:rsidR="00DC46D4" w:rsidRPr="00DC46D4" w:rsidRDefault="00DC46D4" w:rsidP="005B03B6">
      <w:pPr>
        <w:pStyle w:val="PlainText"/>
        <w:rPr>
          <w:rFonts w:ascii="Arial" w:hAnsi="Arial" w:cs="Arial"/>
          <w:sz w:val="16"/>
        </w:rPr>
      </w:pPr>
      <w:r w:rsidRPr="00DC46D4">
        <w:rPr>
          <w:rFonts w:ascii="Arial" w:hAnsi="Arial" w:cs="Arial"/>
          <w:sz w:val="16"/>
        </w:rPr>
        <w:t>Washington DC 20008</w:t>
      </w:r>
    </w:p>
    <w:p w:rsidR="00DC46D4" w:rsidRPr="00DC46D4" w:rsidRDefault="00DC46D4" w:rsidP="005B03B6">
      <w:pPr>
        <w:pStyle w:val="PlainText"/>
        <w:rPr>
          <w:rFonts w:ascii="Arial" w:hAnsi="Arial" w:cs="Arial"/>
          <w:sz w:val="16"/>
        </w:rPr>
      </w:pPr>
      <w:r w:rsidRPr="00DC46D4">
        <w:rPr>
          <w:rFonts w:ascii="Arial" w:hAnsi="Arial" w:cs="Arial"/>
          <w:sz w:val="16"/>
        </w:rPr>
        <w:t>Fax: 1 202 243 2432</w:t>
      </w:r>
    </w:p>
    <w:p w:rsidR="00DC46D4" w:rsidRPr="00DC46D4" w:rsidRDefault="00DC46D4" w:rsidP="005B03B6">
      <w:pPr>
        <w:pStyle w:val="PlainText"/>
        <w:rPr>
          <w:rFonts w:ascii="Arial" w:hAnsi="Arial" w:cs="Arial"/>
          <w:sz w:val="16"/>
        </w:rPr>
      </w:pPr>
      <w:r w:rsidRPr="00DC46D4">
        <w:rPr>
          <w:rFonts w:ascii="Arial" w:hAnsi="Arial" w:cs="Arial"/>
          <w:sz w:val="16"/>
        </w:rPr>
        <w:t xml:space="preserve">Phone: 1 202 243 2400 </w:t>
      </w:r>
    </w:p>
    <w:p w:rsidR="00DC46D4" w:rsidRPr="00DC46D4" w:rsidRDefault="00DC46D4" w:rsidP="005B03B6">
      <w:pPr>
        <w:pStyle w:val="PlainText"/>
        <w:rPr>
          <w:rFonts w:ascii="Arial" w:hAnsi="Arial" w:cs="Arial"/>
          <w:sz w:val="16"/>
        </w:rPr>
      </w:pPr>
      <w:r w:rsidRPr="00DC46D4">
        <w:rPr>
          <w:rFonts w:ascii="Arial" w:hAnsi="Arial" w:cs="Arial"/>
          <w:sz w:val="16"/>
        </w:rPr>
        <w:t xml:space="preserve">Contact form: </w:t>
      </w:r>
      <w:hyperlink r:id="rId12" w:history="1">
        <w:r w:rsidRPr="00DC46D4">
          <w:rPr>
            <w:rStyle w:val="Hyperlink"/>
            <w:rFonts w:ascii="Arial" w:hAnsi="Arial" w:cs="Arial"/>
            <w:color w:val="000000" w:themeColor="text1"/>
            <w:sz w:val="16"/>
          </w:rPr>
          <w:t>http://www.uae-embassy.org/contact-embassy</w:t>
        </w:r>
      </w:hyperlink>
    </w:p>
    <w:p w:rsidR="00DC46D4" w:rsidRDefault="00DC46D4" w:rsidP="005B03B6">
      <w:pPr>
        <w:pStyle w:val="PlainText"/>
        <w:rPr>
          <w:rFonts w:ascii="Arial" w:hAnsi="Arial" w:cs="Arial"/>
          <w:b/>
          <w:sz w:val="16"/>
        </w:rPr>
        <w:sectPr w:rsidR="00DC46D4" w:rsidSect="00DC46D4">
          <w:type w:val="continuous"/>
          <w:pgSz w:w="12240" w:h="15840" w:code="1"/>
          <w:pgMar w:top="720" w:right="720" w:bottom="2160" w:left="720" w:header="0" w:footer="567" w:gutter="0"/>
          <w:cols w:num="2" w:space="567"/>
          <w:titlePg/>
          <w:docGrid w:linePitch="360"/>
        </w:sectPr>
      </w:pPr>
      <w:r w:rsidRPr="00DC46D4">
        <w:rPr>
          <w:rFonts w:ascii="Arial" w:hAnsi="Arial" w:cs="Arial"/>
          <w:b/>
          <w:sz w:val="16"/>
        </w:rPr>
        <w:t>Salutation: Dear Ambassador</w:t>
      </w:r>
    </w:p>
    <w:p w:rsidR="00DC46D4" w:rsidRPr="00DC46D4" w:rsidRDefault="00DC46D4" w:rsidP="005B03B6">
      <w:pPr>
        <w:pStyle w:val="PlainText"/>
        <w:rPr>
          <w:rFonts w:ascii="Arial" w:hAnsi="Arial" w:cs="Arial"/>
          <w:b/>
          <w:sz w:val="16"/>
        </w:rPr>
      </w:pPr>
    </w:p>
    <w:p w:rsidR="00DC46D4" w:rsidRPr="005B03B6" w:rsidRDefault="00DC46D4" w:rsidP="005B03B6">
      <w:pPr>
        <w:pStyle w:val="PlainText"/>
        <w:rPr>
          <w:rFonts w:ascii="Courier New" w:hAnsi="Courier New" w:cs="Courier New"/>
        </w:rPr>
      </w:pPr>
    </w:p>
    <w:p w:rsidR="00DC46D4" w:rsidRPr="009B1268" w:rsidRDefault="00DC46D4" w:rsidP="00DC46D4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9B1268">
        <w:rPr>
          <w:rFonts w:ascii="Arial" w:hAnsi="Arial" w:cs="Arial"/>
          <w:b/>
          <w:color w:val="000000"/>
          <w:sz w:val="20"/>
          <w:szCs w:val="20"/>
        </w:rPr>
        <w:t xml:space="preserve">2) LET US KNOW YOU TOOK ACTION </w:t>
      </w:r>
    </w:p>
    <w:p w:rsidR="00DC46D4" w:rsidRPr="009B1268" w:rsidRDefault="00A226EB" w:rsidP="00DC46D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hyperlink r:id="rId13" w:history="1">
        <w:r w:rsidR="00DC46D4" w:rsidRPr="00EB0D11">
          <w:rPr>
            <w:rStyle w:val="Hyperlink"/>
            <w:rFonts w:ascii="Arial" w:hAnsi="Arial" w:cs="Arial"/>
            <w:sz w:val="20"/>
            <w:szCs w:val="20"/>
          </w:rPr>
          <w:t>Click here</w:t>
        </w:r>
      </w:hyperlink>
      <w:r w:rsidR="00DC46D4" w:rsidRPr="009B1268">
        <w:rPr>
          <w:rFonts w:ascii="Arial" w:hAnsi="Arial" w:cs="Arial"/>
          <w:color w:val="000000"/>
          <w:sz w:val="20"/>
          <w:szCs w:val="20"/>
        </w:rPr>
        <w:t xml:space="preserve"> to let us know if you took action on this case! </w:t>
      </w:r>
      <w:r w:rsidR="00DC46D4">
        <w:rPr>
          <w:rFonts w:ascii="Arial" w:hAnsi="Arial" w:cs="Arial"/>
          <w:i/>
          <w:iCs/>
          <w:color w:val="000000"/>
          <w:sz w:val="20"/>
          <w:szCs w:val="20"/>
        </w:rPr>
        <w:t>This is Urgent Action 112.16</w:t>
      </w:r>
      <w:r w:rsidR="00DC46D4" w:rsidRPr="009B1268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</w:p>
    <w:p w:rsidR="00DC46D4" w:rsidRPr="00C27E96" w:rsidRDefault="00DC46D4" w:rsidP="00DC46D4">
      <w:pPr>
        <w:rPr>
          <w:rFonts w:ascii="Arial" w:hAnsi="Arial" w:cs="Arial"/>
          <w:color w:val="000000"/>
          <w:sz w:val="20"/>
          <w:szCs w:val="20"/>
        </w:rPr>
      </w:pPr>
      <w:r w:rsidRPr="009B1268">
        <w:rPr>
          <w:rFonts w:ascii="Arial" w:hAnsi="Arial" w:cs="Arial"/>
          <w:color w:val="000000"/>
          <w:sz w:val="20"/>
          <w:szCs w:val="20"/>
        </w:rPr>
        <w:t xml:space="preserve">Here's why it is so important to report your actions: we record the actions taken on each case—letters, </w:t>
      </w:r>
      <w:r w:rsidRPr="00C27E96">
        <w:rPr>
          <w:rFonts w:ascii="Arial" w:hAnsi="Arial" w:cs="Arial"/>
          <w:color w:val="000000"/>
          <w:sz w:val="20"/>
          <w:szCs w:val="20"/>
        </w:rPr>
        <w:t>emails, calls and tweets—and use that information in our advocacy.</w:t>
      </w:r>
    </w:p>
    <w:p w:rsidR="0026766F" w:rsidRPr="00F95961" w:rsidRDefault="0026766F" w:rsidP="00DC46D4">
      <w:pPr>
        <w:pStyle w:val="AIUASecondHeading"/>
        <w:spacing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br w:type="page"/>
      </w:r>
      <w:r w:rsidRPr="00F95961">
        <w:rPr>
          <w:rFonts w:ascii="Arial" w:hAnsi="Arial" w:cs="Arial"/>
        </w:rPr>
        <w:lastRenderedPageBreak/>
        <w:t>URGENT ACTION</w:t>
      </w:r>
    </w:p>
    <w:p w:rsidR="0026766F" w:rsidRPr="001734A7" w:rsidRDefault="001734A7" w:rsidP="00DC46D4">
      <w:pPr>
        <w:spacing w:before="120" w:after="120"/>
        <w:rPr>
          <w:rStyle w:val="AIHeadline"/>
          <w:rFonts w:cs="Arial"/>
          <w:snapToGrid w:val="0"/>
          <w:sz w:val="37"/>
          <w:szCs w:val="37"/>
        </w:rPr>
      </w:pPr>
      <w:r w:rsidRPr="00491B45">
        <w:rPr>
          <w:rStyle w:val="AIHeadline"/>
          <w:rFonts w:cs="Arial"/>
          <w:snapToGrid w:val="0"/>
          <w:sz w:val="37"/>
          <w:szCs w:val="37"/>
        </w:rPr>
        <w:t>Prison sentence and fine upheld for journalist</w:t>
      </w:r>
    </w:p>
    <w:p w:rsidR="0026766F" w:rsidRPr="00F95961" w:rsidRDefault="0026766F" w:rsidP="00DC46D4">
      <w:pPr>
        <w:pStyle w:val="Heading2"/>
        <w:spacing w:before="120" w:after="120"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ADditional Information</w:t>
      </w:r>
    </w:p>
    <w:p w:rsidR="0075026C" w:rsidRDefault="0075026C" w:rsidP="00DC46D4">
      <w:pPr>
        <w:pStyle w:val="AIAdditionalinformationtext"/>
        <w:spacing w:before="120" w:after="120" w:line="240" w:lineRule="auto"/>
      </w:pPr>
      <w:r w:rsidRPr="00A965DB">
        <w:t>Tayseer Sal</w:t>
      </w:r>
      <w:r>
        <w:t>man al-Najjar is</w:t>
      </w:r>
      <w:r w:rsidR="008F6D4D">
        <w:t xml:space="preserve"> a </w:t>
      </w:r>
      <w:r w:rsidR="002D3C6E">
        <w:t>married Jordanian father of</w:t>
      </w:r>
      <w:r w:rsidR="002D3C6E" w:rsidRPr="00A965DB">
        <w:t xml:space="preserve"> five young children</w:t>
      </w:r>
      <w:r w:rsidR="002D3C6E">
        <w:t xml:space="preserve"> </w:t>
      </w:r>
      <w:r w:rsidR="00570172">
        <w:t xml:space="preserve">who lives in the UAE. </w:t>
      </w:r>
      <w:r w:rsidRPr="00A965DB">
        <w:t xml:space="preserve">He moved </w:t>
      </w:r>
      <w:r>
        <w:t xml:space="preserve">from Jordan </w:t>
      </w:r>
      <w:r w:rsidRPr="00A965DB">
        <w:t>to the UAE</w:t>
      </w:r>
      <w:r>
        <w:t xml:space="preserve"> in April 2015</w:t>
      </w:r>
      <w:r w:rsidRPr="00A965DB">
        <w:t xml:space="preserve"> </w:t>
      </w:r>
      <w:r>
        <w:t xml:space="preserve">to </w:t>
      </w:r>
      <w:r w:rsidRPr="00A965DB">
        <w:t>join</w:t>
      </w:r>
      <w:r>
        <w:t xml:space="preserve"> Al Jewa</w:t>
      </w:r>
      <w:r w:rsidRPr="00FF0202">
        <w:t xml:space="preserve">, </w:t>
      </w:r>
      <w:r>
        <w:t xml:space="preserve">a large publishing house in the UAE, ahead of the January 2016 launch of </w:t>
      </w:r>
      <w:r w:rsidRPr="00A965DB">
        <w:t>al-Dar</w:t>
      </w:r>
      <w:r>
        <w:t>, a</w:t>
      </w:r>
      <w:r w:rsidRPr="00A965DB">
        <w:t xml:space="preserve"> </w:t>
      </w:r>
      <w:r>
        <w:t xml:space="preserve">weekly </w:t>
      </w:r>
      <w:r w:rsidRPr="00862498">
        <w:t>newspaper</w:t>
      </w:r>
      <w:r>
        <w:t xml:space="preserve"> for which</w:t>
      </w:r>
      <w:r w:rsidRPr="00862498">
        <w:t xml:space="preserve"> he wrote the cultural pages</w:t>
      </w:r>
      <w:r>
        <w:t>.</w:t>
      </w:r>
    </w:p>
    <w:p w:rsidR="0075026C" w:rsidRDefault="0075026C" w:rsidP="00DC46D4">
      <w:pPr>
        <w:pStyle w:val="AIAdditionalinformationtext"/>
        <w:spacing w:line="240" w:lineRule="auto"/>
      </w:pPr>
      <w:r>
        <w:t xml:space="preserve">In July 2014, </w:t>
      </w:r>
      <w:r w:rsidRPr="00A6048E">
        <w:t xml:space="preserve">during the </w:t>
      </w:r>
      <w:r>
        <w:t xml:space="preserve">Gaza conflict, Tayseer al-Najjar posted on his Facebook page: </w:t>
      </w:r>
      <w:r w:rsidRPr="00A6048E">
        <w:t xml:space="preserve">“Message to some journalists and </w:t>
      </w:r>
      <w:r>
        <w:t>writers who do not like the Gaz</w:t>
      </w:r>
      <w:r w:rsidRPr="00A6048E">
        <w:t>an resistance ... There is no two rights in one cas</w:t>
      </w:r>
      <w:r>
        <w:t>e, but the right one is the Gaz</w:t>
      </w:r>
      <w:r w:rsidRPr="00A6048E">
        <w:t>an resistance and all else is bad, such as Israel, the UAE, Si</w:t>
      </w:r>
      <w:r>
        <w:t>s</w:t>
      </w:r>
      <w:r w:rsidRPr="00A6048E">
        <w:t>si</w:t>
      </w:r>
      <w:r>
        <w:t xml:space="preserve"> </w:t>
      </w:r>
      <w:r w:rsidRPr="00A6048E">
        <w:t>[</w:t>
      </w:r>
      <w:r>
        <w:t xml:space="preserve">the </w:t>
      </w:r>
      <w:r w:rsidRPr="00A6048E">
        <w:t>President</w:t>
      </w:r>
      <w:r>
        <w:t xml:space="preserve"> of Egypt]</w:t>
      </w:r>
      <w:r w:rsidRPr="00A6048E">
        <w:t xml:space="preserve"> and other </w:t>
      </w:r>
      <w:r w:rsidR="00D74F78">
        <w:t>regimes</w:t>
      </w:r>
      <w:r w:rsidR="00D74F78" w:rsidRPr="00A6048E">
        <w:t xml:space="preserve"> </w:t>
      </w:r>
      <w:r w:rsidRPr="00A6048E">
        <w:t>that are no longer ashamed of shame itself.</w:t>
      </w:r>
      <w:r>
        <w:t>”</w:t>
      </w:r>
    </w:p>
    <w:p w:rsidR="0075026C" w:rsidRDefault="00D86333" w:rsidP="00DC46D4">
      <w:pPr>
        <w:pStyle w:val="AIAdditionalinformationtext"/>
        <w:spacing w:line="240" w:lineRule="auto"/>
      </w:pPr>
      <w:r w:rsidRPr="0075026C">
        <w:t>On 3 December 2015</w:t>
      </w:r>
      <w:r>
        <w:t xml:space="preserve">, when </w:t>
      </w:r>
      <w:r w:rsidRPr="0075026C">
        <w:t>Tayseer al-Najjar</w:t>
      </w:r>
      <w:r w:rsidR="008A2FCF">
        <w:t xml:space="preserve"> learnt that</w:t>
      </w:r>
      <w:r w:rsidRPr="0075026C">
        <w:t xml:space="preserve"> </w:t>
      </w:r>
      <w:r w:rsidR="001734A7">
        <w:t xml:space="preserve">he </w:t>
      </w:r>
      <w:r>
        <w:t>was banned from leaving the UAE</w:t>
      </w:r>
      <w:r w:rsidR="001734A7" w:rsidRPr="001734A7">
        <w:t xml:space="preserve"> </w:t>
      </w:r>
      <w:r w:rsidR="001734A7">
        <w:t>at Abu Dhabi Airport</w:t>
      </w:r>
      <w:r>
        <w:t xml:space="preserve">, the authorities told him </w:t>
      </w:r>
      <w:r w:rsidRPr="0075026C">
        <w:t>that he was to report daily to the security authorities.</w:t>
      </w:r>
      <w:r w:rsidR="0075026C" w:rsidRPr="0075026C">
        <w:t xml:space="preserve"> On 13 December 2015, he received a phone call </w:t>
      </w:r>
      <w:r w:rsidR="001734A7">
        <w:t>in the</w:t>
      </w:r>
      <w:r w:rsidR="001734A7" w:rsidRPr="0075026C">
        <w:t xml:space="preserve"> morning </w:t>
      </w:r>
      <w:r w:rsidR="0075026C" w:rsidRPr="0075026C">
        <w:t>summoning him to the Security Department</w:t>
      </w:r>
      <w:r w:rsidR="001734A7">
        <w:t xml:space="preserve">. He </w:t>
      </w:r>
      <w:r w:rsidR="001734A7" w:rsidRPr="0075026C">
        <w:t>was arrested shortly after</w:t>
      </w:r>
      <w:r w:rsidR="001734A7">
        <w:t xml:space="preserve"> </w:t>
      </w:r>
      <w:r w:rsidR="00E847BF">
        <w:t>h</w:t>
      </w:r>
      <w:r w:rsidR="0075026C" w:rsidRPr="0075026C">
        <w:t>e spoke</w:t>
      </w:r>
      <w:r w:rsidR="001734A7">
        <w:t xml:space="preserve"> </w:t>
      </w:r>
      <w:r w:rsidR="0075026C" w:rsidRPr="0075026C">
        <w:t>to his wife on the phone</w:t>
      </w:r>
      <w:r w:rsidR="001734A7" w:rsidRPr="001734A7">
        <w:t xml:space="preserve"> </w:t>
      </w:r>
      <w:r w:rsidR="001734A7">
        <w:t>at</w:t>
      </w:r>
      <w:r w:rsidR="001734A7" w:rsidRPr="0075026C">
        <w:t xml:space="preserve"> 7pm</w:t>
      </w:r>
      <w:r w:rsidR="001734A7">
        <w:t>,</w:t>
      </w:r>
      <w:r w:rsidR="001734A7" w:rsidRPr="001734A7">
        <w:t xml:space="preserve"> </w:t>
      </w:r>
      <w:r w:rsidR="001734A7">
        <w:t>j</w:t>
      </w:r>
      <w:r w:rsidR="001734A7" w:rsidRPr="0075026C">
        <w:t>ust before entering the building</w:t>
      </w:r>
      <w:r w:rsidR="0075026C" w:rsidRPr="0075026C">
        <w:t xml:space="preserve">. Tayseer al-Najjar’s family </w:t>
      </w:r>
      <w:r w:rsidR="00E847BF">
        <w:t>was</w:t>
      </w:r>
      <w:r w:rsidR="00E847BF" w:rsidRPr="0075026C">
        <w:t xml:space="preserve"> </w:t>
      </w:r>
      <w:r w:rsidR="0075026C" w:rsidRPr="0075026C">
        <w:t>unaware of his whereabouts and the reason for his arrest until he was allowed to call them on 18 February 2016.</w:t>
      </w:r>
    </w:p>
    <w:p w:rsidR="0075026C" w:rsidRPr="00F67A4E" w:rsidRDefault="0075026C" w:rsidP="00DC46D4">
      <w:pPr>
        <w:pStyle w:val="AIAdditionalinformationtext"/>
        <w:spacing w:line="240" w:lineRule="auto"/>
      </w:pPr>
      <w:r w:rsidRPr="00F67A4E">
        <w:t xml:space="preserve">Since 2011, the UAE authorities have mounted an </w:t>
      </w:r>
      <w:r w:rsidR="00BD3F9A">
        <w:t>extensive</w:t>
      </w:r>
      <w:r w:rsidR="00BD3F9A" w:rsidRPr="00F67A4E">
        <w:t xml:space="preserve"> </w:t>
      </w:r>
      <w:r w:rsidRPr="00F67A4E">
        <w:t xml:space="preserve">crackdown on freedom of expression and association in the country. The space for dissent has shrunk </w:t>
      </w:r>
      <w:r>
        <w:t xml:space="preserve">severely </w:t>
      </w:r>
      <w:r w:rsidRPr="00F67A4E">
        <w:t>and many people, both Emiratis and non-Emiratis</w:t>
      </w:r>
      <w:r w:rsidR="00E847BF">
        <w:t>,</w:t>
      </w:r>
      <w:r w:rsidRPr="00F67A4E">
        <w:t xml:space="preserve"> who have critici</w:t>
      </w:r>
      <w:r w:rsidR="000F3A3F">
        <w:t>z</w:t>
      </w:r>
      <w:r w:rsidRPr="00F67A4E">
        <w:t xml:space="preserve">ed the UAE </w:t>
      </w:r>
      <w:r>
        <w:t>authorities</w:t>
      </w:r>
      <w:r w:rsidRPr="00F67A4E">
        <w:t xml:space="preserve">, </w:t>
      </w:r>
      <w:r>
        <w:t>their</w:t>
      </w:r>
      <w:r w:rsidRPr="00F67A4E">
        <w:t xml:space="preserve"> policies, or the human rights situation in the country have been harassed, arrested, tortured, or subjected to unfair trial and imprisonment. The authorities have arrested, detained, and prosecuted more than 100 activists</w:t>
      </w:r>
      <w:r>
        <w:t>, human rights defenders</w:t>
      </w:r>
      <w:r w:rsidRPr="00F67A4E">
        <w:t xml:space="preserve"> and</w:t>
      </w:r>
      <w:r>
        <w:t xml:space="preserve"> other</w:t>
      </w:r>
      <w:r w:rsidRPr="00F67A4E">
        <w:t xml:space="preserve"> critics of the government, including prominent lawyers, judges and academics, on broad and sweeping national security-related or cybercrime charges and in proceedings that </w:t>
      </w:r>
      <w:r w:rsidR="00826CA3">
        <w:t xml:space="preserve">have </w:t>
      </w:r>
      <w:r w:rsidRPr="00F67A4E">
        <w:t>fail</w:t>
      </w:r>
      <w:r w:rsidR="00826CA3">
        <w:t>ed</w:t>
      </w:r>
      <w:r w:rsidRPr="00F67A4E">
        <w:t xml:space="preserve"> to meet international fair trial standards. </w:t>
      </w:r>
      <w:r w:rsidRPr="00944FAE">
        <w:t xml:space="preserve">Some individuals previously subjected to enforced disappearance have said they were tortured or otherwise ill-treated and were forced </w:t>
      </w:r>
      <w:r>
        <w:t>to make “confessions” during interrogations without the presence of a lawyer.</w:t>
      </w:r>
      <w:r w:rsidRPr="00944FAE">
        <w:t xml:space="preserve"> The State Security Chambe</w:t>
      </w:r>
      <w:r>
        <w:t xml:space="preserve">r of the Federal Supreme Court </w:t>
      </w:r>
      <w:r w:rsidRPr="00944FAE">
        <w:t>often allows t</w:t>
      </w:r>
      <w:r>
        <w:t>he use of such</w:t>
      </w:r>
      <w:r w:rsidRPr="00944FAE">
        <w:t xml:space="preserve"> “confessions</w:t>
      </w:r>
      <w:r>
        <w:t xml:space="preserve">,” </w:t>
      </w:r>
      <w:r w:rsidRPr="00944FAE">
        <w:t>in contravention of international human rights law, and convicts defendants even when they have repudiated them.</w:t>
      </w:r>
    </w:p>
    <w:p w:rsidR="0075026C" w:rsidRDefault="0075026C" w:rsidP="00DC46D4">
      <w:pPr>
        <w:pStyle w:val="AIAdditionalinformationtext"/>
        <w:spacing w:line="240" w:lineRule="auto"/>
      </w:pPr>
      <w:r>
        <w:t>On 29 November 2016, Federal Law No.11/</w:t>
      </w:r>
      <w:r w:rsidRPr="00400329">
        <w:t xml:space="preserve"> 2016</w:t>
      </w:r>
      <w:r>
        <w:t xml:space="preserve"> entered into force. This law concerns</w:t>
      </w:r>
      <w:r w:rsidRPr="00400329">
        <w:t xml:space="preserve"> the Federal Judicial Authority</w:t>
      </w:r>
      <w:r>
        <w:t>, which introduced a</w:t>
      </w:r>
      <w:r w:rsidR="007E1E94">
        <w:t xml:space="preserve"> previously non-</w:t>
      </w:r>
      <w:r w:rsidR="004222D8">
        <w:t>existent</w:t>
      </w:r>
      <w:r>
        <w:t xml:space="preserve"> appeals procedure for cases relating to state security. </w:t>
      </w:r>
      <w:r w:rsidRPr="00AE7D21">
        <w:t>Trials held before the State Security Chamber of the Federal Supreme Court</w:t>
      </w:r>
      <w:r>
        <w:t xml:space="preserve"> fail to </w:t>
      </w:r>
      <w:r w:rsidRPr="00AE7D21">
        <w:t>meet intern</w:t>
      </w:r>
      <w:r>
        <w:t>ational fair trial standards</w:t>
      </w:r>
      <w:r w:rsidR="007E1E94">
        <w:t>: as in t</w:t>
      </w:r>
      <w:r w:rsidR="004222D8">
        <w:t>h</w:t>
      </w:r>
      <w:r w:rsidR="007E1E94">
        <w:t xml:space="preserve">is case, suspects are typically held for prolonged periods in incommunicado detention during which they have been </w:t>
      </w:r>
      <w:r w:rsidR="002D3C6E">
        <w:t>ill-treated</w:t>
      </w:r>
      <w:r w:rsidR="007E1E94">
        <w:t xml:space="preserve"> or tortured</w:t>
      </w:r>
      <w:r>
        <w:t>. On 20 December 2016, Amnesty International wrote to the UAE’s Minister of Justice welcoming the new law but expressing concern</w:t>
      </w:r>
      <w:r w:rsidRPr="008F68C7">
        <w:t xml:space="preserve"> that unless </w:t>
      </w:r>
      <w:r w:rsidR="002D187C">
        <w:t>it</w:t>
      </w:r>
      <w:r w:rsidRPr="008F68C7">
        <w:t xml:space="preserve"> is accompanied by amendments </w:t>
      </w:r>
      <w:r>
        <w:t>to</w:t>
      </w:r>
      <w:r w:rsidRPr="008F68C7">
        <w:t xml:space="preserve"> the Code of Criminal procedure</w:t>
      </w:r>
      <w:r w:rsidR="007E1E94">
        <w:t xml:space="preserve"> bringing arrest, detention and trial procedures in line with international standards, then</w:t>
      </w:r>
      <w:r w:rsidRPr="008F68C7">
        <w:t xml:space="preserve"> the introduction of the appeal process will not address the problem of unfair trial in respect of such cases.</w:t>
      </w:r>
    </w:p>
    <w:p w:rsidR="0075026C" w:rsidRPr="00F95961" w:rsidRDefault="0075026C" w:rsidP="00DC46D4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Name:</w:t>
      </w:r>
      <w:r>
        <w:rPr>
          <w:rFonts w:ascii="Arial" w:hAnsi="Arial" w:cs="Arial"/>
          <w:sz w:val="16"/>
          <w:szCs w:val="16"/>
        </w:rPr>
        <w:t xml:space="preserve"> </w:t>
      </w:r>
      <w:r w:rsidRPr="005B268C">
        <w:rPr>
          <w:rFonts w:ascii="Arial" w:hAnsi="Arial" w:cs="Arial"/>
          <w:sz w:val="16"/>
          <w:szCs w:val="16"/>
        </w:rPr>
        <w:t>Tayseer Salman al-Najjar</w:t>
      </w:r>
    </w:p>
    <w:p w:rsidR="0026766F" w:rsidRPr="00F95961" w:rsidRDefault="0075026C" w:rsidP="00DC46D4">
      <w:pPr>
        <w:rPr>
          <w:rStyle w:val="StyleAIBodytextAsianSimSunChar"/>
          <w:rFonts w:cs="Arial"/>
          <w:sz w:val="18"/>
          <w:szCs w:val="18"/>
        </w:rPr>
        <w:sectPr w:rsidR="0026766F" w:rsidRPr="00F95961" w:rsidSect="00DC46D4">
          <w:footerReference w:type="default" r:id="rId14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 m</w:t>
      </w:r>
    </w:p>
    <w:p w:rsidR="0026766F" w:rsidRPr="00F95961" w:rsidRDefault="0026766F" w:rsidP="00DC46D4">
      <w:pPr>
        <w:pStyle w:val="AITextSmallNoLineSpacing"/>
        <w:spacing w:line="240" w:lineRule="auto"/>
        <w:rPr>
          <w:rFonts w:cs="Arial"/>
          <w:sz w:val="18"/>
        </w:rPr>
      </w:pPr>
    </w:p>
    <w:p w:rsidR="0026766F" w:rsidRPr="00F95961" w:rsidRDefault="0026766F" w:rsidP="00DC46D4">
      <w:pPr>
        <w:pStyle w:val="AITextSmallNoLineSpacing"/>
        <w:spacing w:line="240" w:lineRule="auto"/>
        <w:jc w:val="right"/>
        <w:rPr>
          <w:rFonts w:cs="Arial"/>
          <w:sz w:val="18"/>
        </w:rPr>
      </w:pPr>
    </w:p>
    <w:p w:rsidR="0026766F" w:rsidRPr="00F95961" w:rsidRDefault="0026766F" w:rsidP="00DC46D4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 xml:space="preserve">Further information on UA: </w:t>
      </w:r>
      <w:r w:rsidR="00F44FE9" w:rsidRPr="00F44FE9">
        <w:rPr>
          <w:rFonts w:ascii="Arial" w:hAnsi="Arial" w:cs="Arial"/>
          <w:sz w:val="16"/>
          <w:szCs w:val="16"/>
        </w:rPr>
        <w:t xml:space="preserve">112/16 </w:t>
      </w:r>
      <w:r w:rsidRPr="00F95961">
        <w:rPr>
          <w:rFonts w:ascii="Arial" w:hAnsi="Arial" w:cs="Arial"/>
          <w:sz w:val="16"/>
          <w:szCs w:val="16"/>
        </w:rPr>
        <w:t xml:space="preserve">Index: </w:t>
      </w:r>
      <w:r w:rsidR="00F44FE9" w:rsidRPr="00F44FE9">
        <w:rPr>
          <w:rFonts w:ascii="Arial" w:hAnsi="Arial" w:cs="Arial"/>
          <w:sz w:val="16"/>
          <w:szCs w:val="16"/>
        </w:rPr>
        <w:t>MDE 25/6553/2017</w:t>
      </w:r>
      <w:r w:rsidR="00F44FE9">
        <w:rPr>
          <w:rFonts w:ascii="Arial" w:hAnsi="Arial" w:cs="Arial"/>
          <w:sz w:val="16"/>
          <w:szCs w:val="16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 xml:space="preserve">Issue Date: </w:t>
      </w:r>
      <w:r w:rsidR="00F44FE9">
        <w:rPr>
          <w:rFonts w:ascii="Arial" w:hAnsi="Arial" w:cs="Arial"/>
          <w:sz w:val="16"/>
          <w:szCs w:val="16"/>
        </w:rPr>
        <w:t>21 June 2017</w:t>
      </w:r>
    </w:p>
    <w:sectPr w:rsidR="0026766F" w:rsidRPr="00F95961" w:rsidSect="00DC46D4"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C00" w:rsidRDefault="005E2C00">
      <w:r>
        <w:separator/>
      </w:r>
    </w:p>
  </w:endnote>
  <w:endnote w:type="continuationSeparator" w:id="0">
    <w:p w:rsidR="005E2C00" w:rsidRDefault="005E2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5E2C00">
    <w:pPr>
      <w:pStyle w:val="Footer"/>
    </w:pPr>
    <w:r w:rsidRPr="005E2C00">
      <w:rPr>
        <w:noProof/>
        <w:lang w:val="en-US"/>
      </w:rPr>
      <w:drawing>
        <wp:inline distT="0" distB="0" distL="0" distR="0">
          <wp:extent cx="6467475" cy="990600"/>
          <wp:effectExtent l="0" t="0" r="0" b="0"/>
          <wp:docPr id="2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6D4" w:rsidRDefault="00DC46D4" w:rsidP="00DC46D4"/>
  <w:p w:rsidR="00DC46D4" w:rsidRDefault="00DC46D4" w:rsidP="00DC46D4"/>
  <w:p w:rsidR="00DC46D4" w:rsidRPr="00D158C3" w:rsidRDefault="00DC46D4" w:rsidP="00DC46D4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5 Penn Plaza, New York NY 10001 </w:t>
    </w:r>
  </w:p>
  <w:p w:rsidR="00DC46D4" w:rsidRPr="00D158C3" w:rsidRDefault="00DC46D4" w:rsidP="00DC46D4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  <w:p w:rsidR="00DC46D4" w:rsidRPr="00D0106D" w:rsidRDefault="00DC46D4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C00" w:rsidRDefault="005E2C00">
      <w:r>
        <w:separator/>
      </w:r>
    </w:p>
  </w:footnote>
  <w:footnote w:type="continuationSeparator" w:id="0">
    <w:p w:rsidR="005E2C00" w:rsidRDefault="005E2C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EE532D" w:rsidRDefault="00FC3699" w:rsidP="00F44FE9">
    <w:pPr>
      <w:tabs>
        <w:tab w:val="right" w:pos="10203"/>
      </w:tabs>
      <w:rPr>
        <w:rFonts w:asciiTheme="minorBidi" w:hAnsiTheme="minorBidi"/>
        <w:sz w:val="16"/>
        <w:szCs w:val="16"/>
        <w:lang w:val="en-US"/>
      </w:rPr>
    </w:pPr>
    <w:r>
      <w:rPr>
        <w:rFonts w:asciiTheme="minorBidi" w:hAnsiTheme="minorBidi"/>
        <w:sz w:val="16"/>
        <w:szCs w:val="16"/>
      </w:rPr>
      <w:t xml:space="preserve">Further information on </w:t>
    </w:r>
    <w:r w:rsidR="0026766F" w:rsidRPr="00EE532D">
      <w:rPr>
        <w:rFonts w:asciiTheme="minorBidi" w:hAnsiTheme="minorBidi"/>
        <w:sz w:val="16"/>
        <w:szCs w:val="16"/>
      </w:rPr>
      <w:t xml:space="preserve">UA: </w:t>
    </w:r>
    <w:r w:rsidR="00F44FE9" w:rsidRPr="00EE532D">
      <w:rPr>
        <w:rFonts w:asciiTheme="minorBidi" w:hAnsiTheme="minorBidi"/>
        <w:sz w:val="16"/>
        <w:szCs w:val="16"/>
      </w:rPr>
      <w:t xml:space="preserve">112/16 </w:t>
    </w:r>
    <w:r w:rsidR="0026766F" w:rsidRPr="00EE532D">
      <w:rPr>
        <w:rFonts w:asciiTheme="minorBidi" w:hAnsiTheme="minorBidi"/>
        <w:sz w:val="16"/>
        <w:szCs w:val="16"/>
      </w:rPr>
      <w:t xml:space="preserve">Index: </w:t>
    </w:r>
    <w:r w:rsidR="00F44FE9" w:rsidRPr="00EE532D">
      <w:rPr>
        <w:rFonts w:asciiTheme="minorBidi" w:hAnsiTheme="minorBidi"/>
        <w:sz w:val="16"/>
        <w:szCs w:val="16"/>
        <w:lang w:val="en-US"/>
      </w:rPr>
      <w:t>MDE 25/6553/2017</w:t>
    </w:r>
    <w:r w:rsidR="00F44FE9" w:rsidRPr="00EE532D">
      <w:rPr>
        <w:rFonts w:asciiTheme="minorBidi" w:hAnsiTheme="minorBidi"/>
        <w:sz w:val="16"/>
        <w:szCs w:val="16"/>
      </w:rPr>
      <w:t xml:space="preserve"> United Arab Emirates (UAE)</w:t>
    </w:r>
    <w:r w:rsidR="0026766F" w:rsidRPr="00EE532D">
      <w:rPr>
        <w:rFonts w:asciiTheme="minorBidi" w:hAnsiTheme="minorBidi"/>
        <w:sz w:val="16"/>
        <w:szCs w:val="16"/>
      </w:rPr>
      <w:tab/>
      <w:t xml:space="preserve">Date: </w:t>
    </w:r>
    <w:r w:rsidR="00F44FE9" w:rsidRPr="00EE532D">
      <w:rPr>
        <w:rFonts w:asciiTheme="minorBidi" w:hAnsiTheme="minorBidi"/>
        <w:sz w:val="16"/>
        <w:szCs w:val="16"/>
      </w:rPr>
      <w:t>21 June 2017</w:t>
    </w:r>
  </w:p>
  <w:p w:rsidR="0026766F" w:rsidRDefault="00267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0B0"/>
    <w:rsid w:val="00023EE0"/>
    <w:rsid w:val="000A77B8"/>
    <w:rsid w:val="000B23F7"/>
    <w:rsid w:val="000E2DA9"/>
    <w:rsid w:val="000F11B8"/>
    <w:rsid w:val="000F3A3F"/>
    <w:rsid w:val="00114598"/>
    <w:rsid w:val="001411BF"/>
    <w:rsid w:val="001624EA"/>
    <w:rsid w:val="001671E0"/>
    <w:rsid w:val="001734A7"/>
    <w:rsid w:val="0019171D"/>
    <w:rsid w:val="001951FB"/>
    <w:rsid w:val="00196F3C"/>
    <w:rsid w:val="001B7B2B"/>
    <w:rsid w:val="001E0993"/>
    <w:rsid w:val="002313AA"/>
    <w:rsid w:val="0026766F"/>
    <w:rsid w:val="0027166B"/>
    <w:rsid w:val="00283D0D"/>
    <w:rsid w:val="002923B7"/>
    <w:rsid w:val="002932CE"/>
    <w:rsid w:val="002D187C"/>
    <w:rsid w:val="002D3C6E"/>
    <w:rsid w:val="00304625"/>
    <w:rsid w:val="00310926"/>
    <w:rsid w:val="00330A5D"/>
    <w:rsid w:val="00347243"/>
    <w:rsid w:val="003A2A73"/>
    <w:rsid w:val="003D377A"/>
    <w:rsid w:val="00400329"/>
    <w:rsid w:val="00415A74"/>
    <w:rsid w:val="004222D8"/>
    <w:rsid w:val="00475586"/>
    <w:rsid w:val="00483E30"/>
    <w:rsid w:val="00491B45"/>
    <w:rsid w:val="004D19C7"/>
    <w:rsid w:val="004E2553"/>
    <w:rsid w:val="004E6A6E"/>
    <w:rsid w:val="005040F2"/>
    <w:rsid w:val="005149A9"/>
    <w:rsid w:val="0053584A"/>
    <w:rsid w:val="005534BC"/>
    <w:rsid w:val="00570172"/>
    <w:rsid w:val="005B268C"/>
    <w:rsid w:val="005C2CBA"/>
    <w:rsid w:val="005C41FB"/>
    <w:rsid w:val="005C4CF4"/>
    <w:rsid w:val="005D159E"/>
    <w:rsid w:val="005E2C00"/>
    <w:rsid w:val="005E3947"/>
    <w:rsid w:val="005F0D06"/>
    <w:rsid w:val="005F29C5"/>
    <w:rsid w:val="00606C38"/>
    <w:rsid w:val="006454B8"/>
    <w:rsid w:val="006814D6"/>
    <w:rsid w:val="006820E8"/>
    <w:rsid w:val="006C2190"/>
    <w:rsid w:val="006C3DE2"/>
    <w:rsid w:val="006D524D"/>
    <w:rsid w:val="007179E8"/>
    <w:rsid w:val="00736B40"/>
    <w:rsid w:val="007479B8"/>
    <w:rsid w:val="0075026C"/>
    <w:rsid w:val="007620A6"/>
    <w:rsid w:val="0077354F"/>
    <w:rsid w:val="00795D45"/>
    <w:rsid w:val="007A1959"/>
    <w:rsid w:val="007A5DA8"/>
    <w:rsid w:val="007E0CAD"/>
    <w:rsid w:val="007E1E94"/>
    <w:rsid w:val="007E57A7"/>
    <w:rsid w:val="008109D7"/>
    <w:rsid w:val="00815508"/>
    <w:rsid w:val="008224D0"/>
    <w:rsid w:val="008241AB"/>
    <w:rsid w:val="00826CA3"/>
    <w:rsid w:val="0086100E"/>
    <w:rsid w:val="00862498"/>
    <w:rsid w:val="0086363D"/>
    <w:rsid w:val="00875E19"/>
    <w:rsid w:val="008A2FCF"/>
    <w:rsid w:val="008C6392"/>
    <w:rsid w:val="008E48B0"/>
    <w:rsid w:val="008F64FC"/>
    <w:rsid w:val="008F68C7"/>
    <w:rsid w:val="008F6D4D"/>
    <w:rsid w:val="009144AA"/>
    <w:rsid w:val="00944FAE"/>
    <w:rsid w:val="00946781"/>
    <w:rsid w:val="00950C7F"/>
    <w:rsid w:val="00963CA3"/>
    <w:rsid w:val="00985339"/>
    <w:rsid w:val="00987C31"/>
    <w:rsid w:val="00994DB1"/>
    <w:rsid w:val="009971C5"/>
    <w:rsid w:val="009C0BC3"/>
    <w:rsid w:val="009D5F0B"/>
    <w:rsid w:val="009E0910"/>
    <w:rsid w:val="009F4BB3"/>
    <w:rsid w:val="00A226EB"/>
    <w:rsid w:val="00A347BC"/>
    <w:rsid w:val="00A6048E"/>
    <w:rsid w:val="00A965DB"/>
    <w:rsid w:val="00AE7D21"/>
    <w:rsid w:val="00AF4CF9"/>
    <w:rsid w:val="00B043D9"/>
    <w:rsid w:val="00B06E79"/>
    <w:rsid w:val="00B22D7A"/>
    <w:rsid w:val="00B4432F"/>
    <w:rsid w:val="00B60FB0"/>
    <w:rsid w:val="00B811E7"/>
    <w:rsid w:val="00B84EF8"/>
    <w:rsid w:val="00B9147D"/>
    <w:rsid w:val="00BA31FC"/>
    <w:rsid w:val="00BD3F9A"/>
    <w:rsid w:val="00BE4AEB"/>
    <w:rsid w:val="00C264C5"/>
    <w:rsid w:val="00C64997"/>
    <w:rsid w:val="00C86221"/>
    <w:rsid w:val="00CE6658"/>
    <w:rsid w:val="00D0106D"/>
    <w:rsid w:val="00D021AB"/>
    <w:rsid w:val="00D03746"/>
    <w:rsid w:val="00D20DEB"/>
    <w:rsid w:val="00D24055"/>
    <w:rsid w:val="00D63AA5"/>
    <w:rsid w:val="00D6401F"/>
    <w:rsid w:val="00D74F78"/>
    <w:rsid w:val="00D85FE8"/>
    <w:rsid w:val="00D86333"/>
    <w:rsid w:val="00D87118"/>
    <w:rsid w:val="00DA725F"/>
    <w:rsid w:val="00DC46D4"/>
    <w:rsid w:val="00DC5FB0"/>
    <w:rsid w:val="00DD777F"/>
    <w:rsid w:val="00DF0C26"/>
    <w:rsid w:val="00E23769"/>
    <w:rsid w:val="00E2387F"/>
    <w:rsid w:val="00E601DC"/>
    <w:rsid w:val="00E6735E"/>
    <w:rsid w:val="00E847BF"/>
    <w:rsid w:val="00E9424C"/>
    <w:rsid w:val="00E96397"/>
    <w:rsid w:val="00E97E64"/>
    <w:rsid w:val="00EA7847"/>
    <w:rsid w:val="00EB3D70"/>
    <w:rsid w:val="00EC130D"/>
    <w:rsid w:val="00EC2C85"/>
    <w:rsid w:val="00ED61F1"/>
    <w:rsid w:val="00EE532D"/>
    <w:rsid w:val="00F20743"/>
    <w:rsid w:val="00F25545"/>
    <w:rsid w:val="00F4143A"/>
    <w:rsid w:val="00F44FE9"/>
    <w:rsid w:val="00F54365"/>
    <w:rsid w:val="00F67A4E"/>
    <w:rsid w:val="00F7781E"/>
    <w:rsid w:val="00F95961"/>
    <w:rsid w:val="00FB148A"/>
    <w:rsid w:val="00FC3699"/>
    <w:rsid w:val="00FD60B0"/>
    <w:rsid w:val="00FD7F68"/>
    <w:rsid w:val="00FF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CBE7B99-705C-456E-B5C6-1E5605FB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4A7"/>
    <w:rPr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DA725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E2DA9"/>
    <w:rPr>
      <w:rFonts w:cs="Times New Roman"/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rsid w:val="00F44FE9"/>
    <w:rPr>
      <w:rFonts w:cs="Times New Roman"/>
      <w:color w:val="954F72" w:themeColor="followedHyperlink"/>
      <w:u w:val="single"/>
    </w:rPr>
  </w:style>
  <w:style w:type="paragraph" w:styleId="NormalWeb">
    <w:name w:val="Normal (Web)"/>
    <w:basedOn w:val="Normal"/>
    <w:uiPriority w:val="99"/>
    <w:rsid w:val="00F44FE9"/>
  </w:style>
  <w:style w:type="character" w:styleId="CommentReference">
    <w:name w:val="annotation reference"/>
    <w:basedOn w:val="DefaultParagraphFont"/>
    <w:uiPriority w:val="99"/>
    <w:rsid w:val="00C862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862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86221"/>
    <w:rPr>
      <w:rFonts w:cs="Times New Roman"/>
      <w:lang w:val="x-none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862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86221"/>
    <w:rPr>
      <w:rFonts w:cs="Times New Roman"/>
      <w:b/>
      <w:bCs/>
      <w:lang w:val="x-none" w:eastAsia="zh-CN"/>
    </w:rPr>
  </w:style>
  <w:style w:type="paragraph" w:styleId="BalloonText">
    <w:name w:val="Balloon Text"/>
    <w:basedOn w:val="Normal"/>
    <w:link w:val="BalloonTextChar"/>
    <w:uiPriority w:val="99"/>
    <w:rsid w:val="00C862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86221"/>
    <w:rPr>
      <w:rFonts w:ascii="Segoe UI" w:hAnsi="Segoe UI" w:cs="Segoe UI"/>
      <w:sz w:val="18"/>
      <w:szCs w:val="18"/>
      <w:lang w:val="x-none" w:eastAsia="zh-CN"/>
    </w:rPr>
  </w:style>
  <w:style w:type="paragraph" w:styleId="Revision">
    <w:name w:val="Revision"/>
    <w:hidden/>
    <w:uiPriority w:val="99"/>
    <w:semiHidden/>
    <w:rsid w:val="00FD7F68"/>
    <w:rPr>
      <w:sz w:val="24"/>
      <w:szCs w:val="24"/>
      <w:lang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paragraph" w:styleId="PlainText">
    <w:name w:val="Plain Text"/>
    <w:basedOn w:val="Normal"/>
    <w:link w:val="PlainTextChar"/>
    <w:uiPriority w:val="99"/>
    <w:unhideWhenUsed/>
    <w:rsid w:val="00DC46D4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C46D4"/>
    <w:rPr>
      <w:rFonts w:ascii="Consolas" w:eastAsiaTheme="minorHAnsi" w:hAnsi="Consolas" w:cstheme="minorBid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88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8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88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8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8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docs.google.com/forms/d/e/1FAIpQLSf3RUspces4lA9Gt7Fp9GiAcojCs6fnfFOTCLli3Su6c3S8ew/viewfor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uae-embassy.org/contact-embass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primeminister.a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1165</Words>
  <Characters>6266</Characters>
  <Application>Microsoft Office Word</Application>
  <DocSecurity>0</DocSecurity>
  <Lines>52</Lines>
  <Paragraphs>14</Paragraphs>
  <ScaleCrop>false</ScaleCrop>
  <Company>Amnesty International</Company>
  <LinksUpToDate>false</LinksUpToDate>
  <CharactersWithSpaces>7417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IAR1Team</dc:creator>
  <cp:keywords/>
  <dc:description/>
  <cp:lastModifiedBy>iar6team</cp:lastModifiedBy>
  <cp:revision>3</cp:revision>
  <dcterms:created xsi:type="dcterms:W3CDTF">2017-06-21T18:45:00Z</dcterms:created>
  <dcterms:modified xsi:type="dcterms:W3CDTF">2017-06-22T16:56:00Z</dcterms:modified>
</cp:coreProperties>
</file>