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37849">
      <w:pPr>
        <w:pStyle w:val="AIUrgentActionTopHeading"/>
        <w:tabs>
          <w:tab w:val="clear" w:pos="567"/>
        </w:tabs>
        <w:spacing w:line="240" w:lineRule="auto"/>
        <w:rPr>
          <w:rFonts w:cs="Arial"/>
          <w:sz w:val="120"/>
          <w:szCs w:val="120"/>
        </w:rPr>
      </w:pPr>
      <w:r w:rsidRPr="00F95961">
        <w:rPr>
          <w:rFonts w:cs="Arial"/>
          <w:sz w:val="120"/>
          <w:szCs w:val="120"/>
        </w:rPr>
        <w:t>URGENT ACTION</w:t>
      </w:r>
    </w:p>
    <w:p w:rsidR="000D3955" w:rsidRPr="004D7EA7" w:rsidRDefault="000D3955" w:rsidP="00937849">
      <w:pPr>
        <w:rPr>
          <w:rStyle w:val="AIHeadline"/>
          <w:rFonts w:cs="Arial"/>
          <w:snapToGrid w:val="0"/>
          <w:sz w:val="34"/>
          <w:szCs w:val="34"/>
        </w:rPr>
      </w:pPr>
      <w:r w:rsidRPr="004D7EA7">
        <w:rPr>
          <w:rStyle w:val="AIHeadline"/>
          <w:rFonts w:cs="Arial"/>
          <w:snapToGrid w:val="0"/>
          <w:sz w:val="34"/>
          <w:szCs w:val="34"/>
        </w:rPr>
        <w:t xml:space="preserve">CRACKDOWN ON </w:t>
      </w:r>
      <w:r w:rsidR="004D7EA7" w:rsidRPr="004D7EA7">
        <w:rPr>
          <w:rStyle w:val="AIHeadline"/>
          <w:rFonts w:cs="Arial"/>
          <w:snapToGrid w:val="0"/>
          <w:sz w:val="34"/>
          <w:szCs w:val="34"/>
        </w:rPr>
        <w:t>HUMAN RIGHTs defenders continues</w:t>
      </w:r>
    </w:p>
    <w:p w:rsidR="0026766F" w:rsidRPr="00F95961" w:rsidRDefault="006749F2" w:rsidP="00937849">
      <w:pPr>
        <w:pStyle w:val="AIintropara"/>
        <w:spacing w:line="240" w:lineRule="auto"/>
        <w:rPr>
          <w:rFonts w:cs="Arial"/>
        </w:rPr>
      </w:pPr>
      <w:r>
        <w:rPr>
          <w:rFonts w:cs="Arial"/>
        </w:rPr>
        <w:t>The El Nadeem Center for Rehabilitation of Victims of Violence was raided by police and shut down on 9 February</w:t>
      </w:r>
      <w:r w:rsidR="0026766F" w:rsidRPr="00F95961">
        <w:rPr>
          <w:rFonts w:cs="Arial"/>
        </w:rPr>
        <w:t>.</w:t>
      </w:r>
      <w:r>
        <w:rPr>
          <w:rFonts w:cs="Arial"/>
        </w:rPr>
        <w:t xml:space="preserve"> </w:t>
      </w:r>
      <w:r w:rsidR="00C41905">
        <w:rPr>
          <w:rFonts w:cs="Arial"/>
        </w:rPr>
        <w:t xml:space="preserve">The </w:t>
      </w:r>
      <w:r w:rsidR="00336C5C">
        <w:rPr>
          <w:rFonts w:cs="Arial"/>
        </w:rPr>
        <w:t>Egyptian</w:t>
      </w:r>
      <w:r w:rsidR="00B74681">
        <w:rPr>
          <w:rFonts w:cs="Arial"/>
        </w:rPr>
        <w:t xml:space="preserve"> </w:t>
      </w:r>
      <w:r w:rsidR="00C41905">
        <w:rPr>
          <w:rFonts w:cs="Arial"/>
        </w:rPr>
        <w:t>authorities</w:t>
      </w:r>
      <w:r w:rsidR="00CE29D1">
        <w:rPr>
          <w:rFonts w:cs="Arial"/>
        </w:rPr>
        <w:t>’</w:t>
      </w:r>
      <w:r w:rsidR="00C41905">
        <w:rPr>
          <w:rFonts w:cs="Arial"/>
        </w:rPr>
        <w:t xml:space="preserve"> crackdown on </w:t>
      </w:r>
      <w:r w:rsidR="00D47A3F">
        <w:rPr>
          <w:rFonts w:cs="Arial"/>
        </w:rPr>
        <w:t>human rights organizations</w:t>
      </w:r>
      <w:r w:rsidR="00B74681">
        <w:rPr>
          <w:rFonts w:cs="Arial"/>
        </w:rPr>
        <w:t>,</w:t>
      </w:r>
      <w:r w:rsidR="00C41905">
        <w:rPr>
          <w:rFonts w:cs="Arial"/>
        </w:rPr>
        <w:t xml:space="preserve"> </w:t>
      </w:r>
      <w:r w:rsidR="00B74681">
        <w:rPr>
          <w:rFonts w:cs="Arial"/>
        </w:rPr>
        <w:t xml:space="preserve">with </w:t>
      </w:r>
      <w:r w:rsidR="00D47A3F">
        <w:rPr>
          <w:rFonts w:cs="Arial"/>
        </w:rPr>
        <w:t>a</w:t>
      </w:r>
      <w:r w:rsidR="00C41905">
        <w:rPr>
          <w:rFonts w:cs="Arial"/>
        </w:rPr>
        <w:t xml:space="preserve"> politically-motivated investigation </w:t>
      </w:r>
      <w:r w:rsidR="002D0B9F">
        <w:rPr>
          <w:rFonts w:cs="Arial"/>
        </w:rPr>
        <w:t>underway</w:t>
      </w:r>
      <w:r w:rsidR="00B74681">
        <w:rPr>
          <w:rFonts w:cs="Arial"/>
        </w:rPr>
        <w:t xml:space="preserve">, </w:t>
      </w:r>
      <w:r w:rsidR="00C41905">
        <w:rPr>
          <w:rFonts w:cs="Arial"/>
        </w:rPr>
        <w:t xml:space="preserve">could result in </w:t>
      </w:r>
      <w:r w:rsidR="00CE29D1">
        <w:rPr>
          <w:rFonts w:cs="Arial"/>
        </w:rPr>
        <w:t xml:space="preserve">numerous </w:t>
      </w:r>
      <w:r w:rsidR="00C41905">
        <w:rPr>
          <w:rFonts w:cs="Arial"/>
        </w:rPr>
        <w:t xml:space="preserve">leading human rights defenders </w:t>
      </w:r>
      <w:r w:rsidR="00B74681">
        <w:rPr>
          <w:rFonts w:cs="Arial"/>
        </w:rPr>
        <w:t>facing</w:t>
      </w:r>
      <w:r w:rsidR="00C41905">
        <w:rPr>
          <w:rFonts w:cs="Arial"/>
        </w:rPr>
        <w:t xml:space="preserve"> life imprisonment.</w:t>
      </w:r>
    </w:p>
    <w:p w:rsidR="0026766F" w:rsidRPr="00937849" w:rsidRDefault="00725F6F" w:rsidP="00937849">
      <w:pPr>
        <w:pStyle w:val="AIBodytext"/>
        <w:spacing w:line="240" w:lineRule="auto"/>
        <w:rPr>
          <w:rStyle w:val="StyleAIBodytextAsianSimSunChar"/>
          <w:rFonts w:cs="Arial"/>
          <w:b/>
          <w:sz w:val="18"/>
          <w:szCs w:val="18"/>
        </w:rPr>
      </w:pPr>
      <w:r w:rsidRPr="00937849">
        <w:rPr>
          <w:rStyle w:val="StyleAIBodytextAsianSimSunChar"/>
          <w:rFonts w:cs="Arial"/>
          <w:sz w:val="18"/>
          <w:szCs w:val="18"/>
        </w:rPr>
        <w:t xml:space="preserve">On 9 February, the </w:t>
      </w:r>
      <w:r w:rsidRPr="00937849">
        <w:rPr>
          <w:rStyle w:val="StyleAIBodytextAsianSimSunChar"/>
          <w:rFonts w:cs="Arial"/>
          <w:b/>
          <w:bCs/>
          <w:sz w:val="18"/>
          <w:szCs w:val="18"/>
        </w:rPr>
        <w:t>El Nadeem Center for Rehabilitation of Victims of Violence (El Nadeem)</w:t>
      </w:r>
      <w:r w:rsidRPr="00937849">
        <w:rPr>
          <w:rStyle w:val="StyleAIBodytextAsianSimSunChar"/>
          <w:rFonts w:cs="Arial"/>
          <w:sz w:val="18"/>
          <w:szCs w:val="18"/>
        </w:rPr>
        <w:t xml:space="preserve"> was raided by police and shut down. </w:t>
      </w:r>
      <w:r w:rsidR="00C41905" w:rsidRPr="00937849">
        <w:rPr>
          <w:rStyle w:val="StyleAIBodytextAsianSimSunChar"/>
          <w:rFonts w:cs="Arial"/>
          <w:sz w:val="18"/>
          <w:szCs w:val="18"/>
        </w:rPr>
        <w:t>The clos</w:t>
      </w:r>
      <w:r w:rsidR="00B74681" w:rsidRPr="00937849">
        <w:rPr>
          <w:rStyle w:val="StyleAIBodytextAsianSimSunChar"/>
          <w:rFonts w:cs="Arial"/>
          <w:sz w:val="18"/>
          <w:szCs w:val="18"/>
        </w:rPr>
        <w:t>ur</w:t>
      </w:r>
      <w:r w:rsidR="00C41905" w:rsidRPr="00937849">
        <w:rPr>
          <w:rStyle w:val="StyleAIBodytextAsianSimSunChar"/>
          <w:rFonts w:cs="Arial"/>
          <w:sz w:val="18"/>
          <w:szCs w:val="18"/>
        </w:rPr>
        <w:t xml:space="preserve">e of </w:t>
      </w:r>
      <w:r w:rsidR="00C41905" w:rsidRPr="00937849">
        <w:rPr>
          <w:rStyle w:val="StyleAIBodytextAsianSimSunChar"/>
          <w:rFonts w:cs="Arial"/>
          <w:bCs/>
          <w:sz w:val="18"/>
          <w:szCs w:val="18"/>
        </w:rPr>
        <w:t>El Nadeem</w:t>
      </w:r>
      <w:r w:rsidR="00C41905" w:rsidRPr="00937849">
        <w:rPr>
          <w:rStyle w:val="StyleAIBodytextAsianSimSunChar"/>
          <w:rFonts w:cs="Arial"/>
          <w:sz w:val="18"/>
          <w:szCs w:val="18"/>
        </w:rPr>
        <w:t>, an organization that offers crucial support to survivors of torture and violence, follows a year of harassment by the authoriti</w:t>
      </w:r>
      <w:r w:rsidR="008329F8" w:rsidRPr="00937849">
        <w:rPr>
          <w:rStyle w:val="StyleAIBodytextAsianSimSunChar"/>
          <w:rFonts w:cs="Arial"/>
          <w:sz w:val="18"/>
          <w:szCs w:val="18"/>
        </w:rPr>
        <w:t>es</w:t>
      </w:r>
      <w:r w:rsidR="00B74681" w:rsidRPr="00937849">
        <w:rPr>
          <w:rStyle w:val="StyleAIBodytextAsianSimSunChar"/>
          <w:rFonts w:cs="Arial"/>
          <w:sz w:val="18"/>
          <w:szCs w:val="18"/>
        </w:rPr>
        <w:t xml:space="preserve"> of human rights defenders</w:t>
      </w:r>
      <w:r w:rsidR="00E6391B" w:rsidRPr="00937849">
        <w:rPr>
          <w:rStyle w:val="StyleAIBodytextAsianSimSunChar"/>
          <w:rFonts w:cs="Arial"/>
          <w:sz w:val="18"/>
          <w:szCs w:val="18"/>
        </w:rPr>
        <w:t xml:space="preserve"> (HRDs)</w:t>
      </w:r>
      <w:r w:rsidR="00B74681" w:rsidRPr="00937849">
        <w:rPr>
          <w:rStyle w:val="StyleAIBodytextAsianSimSunChar"/>
          <w:rFonts w:cs="Arial"/>
          <w:sz w:val="18"/>
          <w:szCs w:val="18"/>
        </w:rPr>
        <w:t xml:space="preserve"> and organisations</w:t>
      </w:r>
      <w:r w:rsidR="008329F8" w:rsidRPr="00937849">
        <w:rPr>
          <w:rStyle w:val="StyleAIBodytextAsianSimSunChar"/>
          <w:rFonts w:cs="Arial"/>
          <w:sz w:val="18"/>
          <w:szCs w:val="18"/>
        </w:rPr>
        <w:t>. In February 2016, security forces</w:t>
      </w:r>
      <w:r w:rsidR="002D0B9F" w:rsidRPr="00937849">
        <w:rPr>
          <w:rStyle w:val="StyleAIBodytextAsianSimSunChar"/>
          <w:rFonts w:cs="Arial"/>
          <w:sz w:val="18"/>
          <w:szCs w:val="18"/>
        </w:rPr>
        <w:t xml:space="preserve"> </w:t>
      </w:r>
      <w:r w:rsidR="008329F8" w:rsidRPr="00937849">
        <w:rPr>
          <w:rStyle w:val="StyleAIBodytextAsianSimSunChar"/>
          <w:rFonts w:cs="Arial"/>
          <w:sz w:val="18"/>
          <w:szCs w:val="18"/>
        </w:rPr>
        <w:t xml:space="preserve">entered El Nadeem’s </w:t>
      </w:r>
      <w:r w:rsidR="002A6212" w:rsidRPr="00937849">
        <w:rPr>
          <w:rStyle w:val="StyleAIBodytextAsianSimSunChar"/>
          <w:rFonts w:cs="Arial"/>
          <w:sz w:val="18"/>
          <w:szCs w:val="18"/>
        </w:rPr>
        <w:t xml:space="preserve">Cairo </w:t>
      </w:r>
      <w:r w:rsidR="008329F8" w:rsidRPr="00937849">
        <w:rPr>
          <w:rStyle w:val="StyleAIBodytextAsianSimSunChar"/>
          <w:rFonts w:cs="Arial"/>
          <w:sz w:val="18"/>
          <w:szCs w:val="18"/>
        </w:rPr>
        <w:t>premises and presented staff with an order to close operations</w:t>
      </w:r>
      <w:r w:rsidR="00B74681" w:rsidRPr="00937849">
        <w:rPr>
          <w:rStyle w:val="StyleAIBodytextAsianSimSunChar"/>
          <w:rFonts w:cs="Arial"/>
          <w:sz w:val="18"/>
          <w:szCs w:val="18"/>
        </w:rPr>
        <w:t>,</w:t>
      </w:r>
      <w:r w:rsidR="008329F8" w:rsidRPr="00937849">
        <w:rPr>
          <w:rStyle w:val="StyleAIBodytextAsianSimSunChar"/>
          <w:rFonts w:cs="Arial"/>
          <w:sz w:val="18"/>
          <w:szCs w:val="18"/>
        </w:rPr>
        <w:t xml:space="preserve"> without an</w:t>
      </w:r>
      <w:r w:rsidR="00422EEB" w:rsidRPr="00937849">
        <w:rPr>
          <w:rStyle w:val="StyleAIBodytextAsianSimSunChar"/>
          <w:rFonts w:cs="Arial"/>
          <w:sz w:val="18"/>
          <w:szCs w:val="18"/>
        </w:rPr>
        <w:t xml:space="preserve"> </w:t>
      </w:r>
      <w:r w:rsidR="008329F8" w:rsidRPr="00937849">
        <w:rPr>
          <w:rStyle w:val="StyleAIBodytextAsianSimSunChar"/>
          <w:rFonts w:cs="Arial"/>
          <w:sz w:val="18"/>
          <w:szCs w:val="18"/>
        </w:rPr>
        <w:t>explanation. The centre filed a judicial appeal against the decision before an Egyptian court the same month. However, police carried out the latest raid without waiting for the outcome of the appeal. In November 2016, the Central Bank of Egypt also issued an order to freeze t</w:t>
      </w:r>
      <w:r w:rsidR="00BE7B80" w:rsidRPr="00937849">
        <w:rPr>
          <w:rStyle w:val="StyleAIBodytextAsianSimSunChar"/>
          <w:rFonts w:cs="Arial"/>
          <w:sz w:val="18"/>
          <w:szCs w:val="18"/>
        </w:rPr>
        <w:t>he organization’s bank account.</w:t>
      </w:r>
    </w:p>
    <w:p w:rsidR="00A74AB8" w:rsidRPr="00937849" w:rsidRDefault="006A225A" w:rsidP="00937849">
      <w:pPr>
        <w:pStyle w:val="AIBodytext"/>
        <w:spacing w:line="240" w:lineRule="auto"/>
        <w:rPr>
          <w:sz w:val="18"/>
          <w:szCs w:val="18"/>
        </w:rPr>
      </w:pPr>
      <w:r w:rsidRPr="00937849">
        <w:rPr>
          <w:sz w:val="18"/>
          <w:szCs w:val="18"/>
        </w:rPr>
        <w:t xml:space="preserve">Over the past year, judges have been </w:t>
      </w:r>
      <w:r w:rsidR="00A74AB8" w:rsidRPr="00937849">
        <w:rPr>
          <w:sz w:val="18"/>
          <w:szCs w:val="18"/>
        </w:rPr>
        <w:t xml:space="preserve">overseeing a criminal investigation into the activities and funding </w:t>
      </w:r>
      <w:r w:rsidRPr="00937849">
        <w:rPr>
          <w:sz w:val="18"/>
          <w:szCs w:val="18"/>
        </w:rPr>
        <w:t xml:space="preserve">of </w:t>
      </w:r>
      <w:r w:rsidR="00A74AB8" w:rsidRPr="00937849">
        <w:rPr>
          <w:sz w:val="18"/>
          <w:szCs w:val="18"/>
        </w:rPr>
        <w:t>Egyptian human rights organizations</w:t>
      </w:r>
      <w:r w:rsidR="00DC54DA" w:rsidRPr="00937849">
        <w:rPr>
          <w:sz w:val="18"/>
          <w:szCs w:val="18"/>
        </w:rPr>
        <w:t>, known as</w:t>
      </w:r>
      <w:r w:rsidR="00A74AB8" w:rsidRPr="00937849">
        <w:rPr>
          <w:sz w:val="18"/>
          <w:szCs w:val="18"/>
        </w:rPr>
        <w:t xml:space="preserve"> Case 173 of 2011</w:t>
      </w:r>
      <w:r w:rsidRPr="00937849">
        <w:rPr>
          <w:sz w:val="18"/>
          <w:szCs w:val="18"/>
        </w:rPr>
        <w:t>.</w:t>
      </w:r>
      <w:r w:rsidR="00E6391B" w:rsidRPr="00937849">
        <w:rPr>
          <w:sz w:val="18"/>
          <w:szCs w:val="18"/>
        </w:rPr>
        <w:t xml:space="preserve"> </w:t>
      </w:r>
      <w:r w:rsidR="00922A28" w:rsidRPr="00937849">
        <w:rPr>
          <w:sz w:val="18"/>
          <w:szCs w:val="18"/>
        </w:rPr>
        <w:t>HRDs</w:t>
      </w:r>
      <w:r w:rsidR="00E6391B" w:rsidRPr="00937849">
        <w:rPr>
          <w:sz w:val="18"/>
          <w:szCs w:val="18"/>
        </w:rPr>
        <w:t xml:space="preserve"> may face up to 25 years in prison and a fine of LE500,000 (US$ 27,528)</w:t>
      </w:r>
      <w:r w:rsidR="00922A28" w:rsidRPr="00937849">
        <w:rPr>
          <w:sz w:val="18"/>
          <w:szCs w:val="18"/>
        </w:rPr>
        <w:t>,</w:t>
      </w:r>
      <w:r w:rsidR="00E6391B" w:rsidRPr="00937849">
        <w:rPr>
          <w:sz w:val="18"/>
          <w:szCs w:val="18"/>
        </w:rPr>
        <w:t xml:space="preserve"> if convicted of the charge of receiving foreign funding to damage Egypt’s “national interests”,</w:t>
      </w:r>
      <w:r w:rsidR="00922A28" w:rsidRPr="00937849">
        <w:rPr>
          <w:sz w:val="18"/>
          <w:szCs w:val="18"/>
        </w:rPr>
        <w:t xml:space="preserve"> “peace”, “unity” or “security”</w:t>
      </w:r>
      <w:r w:rsidR="00E6391B" w:rsidRPr="00937849">
        <w:rPr>
          <w:sz w:val="18"/>
          <w:szCs w:val="18"/>
        </w:rPr>
        <w:t xml:space="preserve"> under Article 78 of the Penal Code. </w:t>
      </w:r>
      <w:r w:rsidRPr="00937849">
        <w:rPr>
          <w:sz w:val="18"/>
          <w:szCs w:val="18"/>
        </w:rPr>
        <w:t>The</w:t>
      </w:r>
      <w:r w:rsidR="00E6391B" w:rsidRPr="00937849">
        <w:rPr>
          <w:sz w:val="18"/>
          <w:szCs w:val="18"/>
        </w:rPr>
        <w:t xml:space="preserve"> authorities have</w:t>
      </w:r>
      <w:r w:rsidRPr="00937849">
        <w:rPr>
          <w:sz w:val="18"/>
          <w:szCs w:val="18"/>
        </w:rPr>
        <w:t xml:space="preserve"> used a range of tactics</w:t>
      </w:r>
      <w:r w:rsidR="00922A28" w:rsidRPr="00937849">
        <w:rPr>
          <w:sz w:val="18"/>
          <w:szCs w:val="18"/>
        </w:rPr>
        <w:t xml:space="preserve"> </w:t>
      </w:r>
      <w:r w:rsidR="002D0B9F" w:rsidRPr="00937849">
        <w:rPr>
          <w:sz w:val="18"/>
          <w:szCs w:val="18"/>
        </w:rPr>
        <w:t>to disrupt the activities of</w:t>
      </w:r>
      <w:r w:rsidR="00922A28" w:rsidRPr="00937849">
        <w:rPr>
          <w:sz w:val="18"/>
          <w:szCs w:val="18"/>
        </w:rPr>
        <w:t xml:space="preserve"> HRDs</w:t>
      </w:r>
      <w:r w:rsidR="00E6391B" w:rsidRPr="00937849">
        <w:rPr>
          <w:sz w:val="18"/>
          <w:szCs w:val="18"/>
        </w:rPr>
        <w:t>,</w:t>
      </w:r>
      <w:r w:rsidRPr="00937849">
        <w:rPr>
          <w:sz w:val="18"/>
          <w:szCs w:val="18"/>
        </w:rPr>
        <w:t xml:space="preserve"> including </w:t>
      </w:r>
      <w:r w:rsidR="002D0B9F" w:rsidRPr="00937849">
        <w:rPr>
          <w:sz w:val="18"/>
          <w:szCs w:val="18"/>
        </w:rPr>
        <w:t xml:space="preserve">arbitrary </w:t>
      </w:r>
      <w:r w:rsidRPr="00937849">
        <w:rPr>
          <w:sz w:val="18"/>
          <w:szCs w:val="18"/>
        </w:rPr>
        <w:t xml:space="preserve">arrests, interrogations, arbitrary travel bans and asset freezes. </w:t>
      </w:r>
      <w:r w:rsidR="006A6479" w:rsidRPr="00937849">
        <w:rPr>
          <w:sz w:val="18"/>
          <w:szCs w:val="18"/>
        </w:rPr>
        <w:t>Since early 2016</w:t>
      </w:r>
      <w:r w:rsidRPr="00937849">
        <w:rPr>
          <w:sz w:val="18"/>
          <w:szCs w:val="18"/>
        </w:rPr>
        <w:t xml:space="preserve">, at least </w:t>
      </w:r>
      <w:r w:rsidR="00922A28" w:rsidRPr="00937849">
        <w:rPr>
          <w:sz w:val="18"/>
          <w:szCs w:val="18"/>
        </w:rPr>
        <w:t xml:space="preserve">22 </w:t>
      </w:r>
      <w:r w:rsidR="00AA67C7" w:rsidRPr="00937849">
        <w:rPr>
          <w:sz w:val="18"/>
          <w:szCs w:val="18"/>
        </w:rPr>
        <w:t xml:space="preserve">NGO workers, including </w:t>
      </w:r>
      <w:r w:rsidR="00BA035B" w:rsidRPr="00937849">
        <w:rPr>
          <w:sz w:val="18"/>
          <w:szCs w:val="18"/>
        </w:rPr>
        <w:t>directors</w:t>
      </w:r>
      <w:r w:rsidR="00AA67C7" w:rsidRPr="00937849">
        <w:rPr>
          <w:sz w:val="18"/>
          <w:szCs w:val="18"/>
        </w:rPr>
        <w:t>,</w:t>
      </w:r>
      <w:r w:rsidRPr="00937849">
        <w:rPr>
          <w:sz w:val="18"/>
          <w:szCs w:val="18"/>
        </w:rPr>
        <w:t xml:space="preserve"> have been</w:t>
      </w:r>
      <w:r w:rsidR="00AA67C7" w:rsidRPr="00937849">
        <w:rPr>
          <w:sz w:val="18"/>
          <w:szCs w:val="18"/>
        </w:rPr>
        <w:t xml:space="preserve"> summoned for</w:t>
      </w:r>
      <w:r w:rsidRPr="00937849">
        <w:rPr>
          <w:sz w:val="18"/>
          <w:szCs w:val="18"/>
        </w:rPr>
        <w:t xml:space="preserve"> interroga</w:t>
      </w:r>
      <w:r w:rsidR="00AA67C7" w:rsidRPr="00937849">
        <w:rPr>
          <w:sz w:val="18"/>
          <w:szCs w:val="18"/>
        </w:rPr>
        <w:t>tion</w:t>
      </w:r>
      <w:r w:rsidR="00787E49" w:rsidRPr="00937849">
        <w:rPr>
          <w:sz w:val="18"/>
          <w:szCs w:val="18"/>
        </w:rPr>
        <w:t>;</w:t>
      </w:r>
      <w:r w:rsidRPr="00937849">
        <w:rPr>
          <w:sz w:val="18"/>
          <w:szCs w:val="18"/>
        </w:rPr>
        <w:t xml:space="preserve"> </w:t>
      </w:r>
      <w:r w:rsidR="00AA67C7" w:rsidRPr="00937849">
        <w:rPr>
          <w:sz w:val="18"/>
          <w:szCs w:val="18"/>
        </w:rPr>
        <w:t xml:space="preserve">18 </w:t>
      </w:r>
      <w:r w:rsidRPr="00937849">
        <w:rPr>
          <w:sz w:val="18"/>
          <w:szCs w:val="18"/>
        </w:rPr>
        <w:t xml:space="preserve">human rights </w:t>
      </w:r>
      <w:r w:rsidR="0063516B" w:rsidRPr="00937849">
        <w:rPr>
          <w:sz w:val="18"/>
          <w:szCs w:val="18"/>
        </w:rPr>
        <w:t>activists and defenders</w:t>
      </w:r>
      <w:r w:rsidRPr="00937849">
        <w:rPr>
          <w:sz w:val="18"/>
          <w:szCs w:val="18"/>
        </w:rPr>
        <w:t xml:space="preserve"> have been barred from travelling</w:t>
      </w:r>
      <w:r w:rsidR="00787E49" w:rsidRPr="00937849">
        <w:rPr>
          <w:sz w:val="18"/>
          <w:szCs w:val="18"/>
        </w:rPr>
        <w:t>;</w:t>
      </w:r>
      <w:r w:rsidRPr="00937849">
        <w:rPr>
          <w:sz w:val="18"/>
          <w:szCs w:val="18"/>
        </w:rPr>
        <w:t xml:space="preserve"> and asset freezes have been imposed against </w:t>
      </w:r>
      <w:r w:rsidR="00BA035B" w:rsidRPr="00937849">
        <w:rPr>
          <w:sz w:val="18"/>
          <w:szCs w:val="18"/>
        </w:rPr>
        <w:t xml:space="preserve">7 </w:t>
      </w:r>
      <w:r w:rsidRPr="00937849">
        <w:rPr>
          <w:sz w:val="18"/>
          <w:szCs w:val="18"/>
        </w:rPr>
        <w:t xml:space="preserve">NGOs and </w:t>
      </w:r>
      <w:r w:rsidR="00BA035B" w:rsidRPr="00937849">
        <w:rPr>
          <w:sz w:val="18"/>
          <w:szCs w:val="18"/>
        </w:rPr>
        <w:t xml:space="preserve">10 </w:t>
      </w:r>
      <w:r w:rsidRPr="00937849">
        <w:rPr>
          <w:sz w:val="18"/>
          <w:szCs w:val="18"/>
        </w:rPr>
        <w:t>individuals.</w:t>
      </w:r>
    </w:p>
    <w:p w:rsidR="006A225A" w:rsidRPr="00937849" w:rsidRDefault="00C267FD" w:rsidP="00937849">
      <w:pPr>
        <w:pStyle w:val="AIBodytext"/>
        <w:spacing w:line="240" w:lineRule="auto"/>
        <w:rPr>
          <w:sz w:val="18"/>
          <w:szCs w:val="18"/>
        </w:rPr>
      </w:pPr>
      <w:r w:rsidRPr="00937849">
        <w:rPr>
          <w:sz w:val="18"/>
          <w:szCs w:val="18"/>
        </w:rPr>
        <w:t>O</w:t>
      </w:r>
      <w:r w:rsidR="00256E7A" w:rsidRPr="00937849">
        <w:rPr>
          <w:sz w:val="18"/>
          <w:szCs w:val="18"/>
        </w:rPr>
        <w:t xml:space="preserve">n 29 November 2016, </w:t>
      </w:r>
      <w:r w:rsidRPr="00937849">
        <w:rPr>
          <w:sz w:val="18"/>
          <w:szCs w:val="18"/>
        </w:rPr>
        <w:t xml:space="preserve">Parliament </w:t>
      </w:r>
      <w:r w:rsidR="00256E7A" w:rsidRPr="00937849">
        <w:rPr>
          <w:sz w:val="18"/>
          <w:szCs w:val="18"/>
        </w:rPr>
        <w:t>approved a new draft law</w:t>
      </w:r>
      <w:r w:rsidR="002D0B9F" w:rsidRPr="00937849">
        <w:rPr>
          <w:sz w:val="18"/>
          <w:szCs w:val="18"/>
        </w:rPr>
        <w:t xml:space="preserve">, </w:t>
      </w:r>
      <w:r w:rsidR="00BE7B80" w:rsidRPr="00937849">
        <w:rPr>
          <w:sz w:val="18"/>
          <w:szCs w:val="18"/>
        </w:rPr>
        <w:t xml:space="preserve">replacing the existing associations law, </w:t>
      </w:r>
      <w:r w:rsidR="002D0B9F" w:rsidRPr="00937849">
        <w:rPr>
          <w:sz w:val="18"/>
          <w:szCs w:val="18"/>
        </w:rPr>
        <w:t>which would severely restrict the work of NGOs</w:t>
      </w:r>
      <w:r w:rsidR="00CF69ED" w:rsidRPr="00937849">
        <w:rPr>
          <w:sz w:val="18"/>
          <w:szCs w:val="18"/>
        </w:rPr>
        <w:t>.</w:t>
      </w:r>
      <w:r w:rsidR="002D0B9F" w:rsidRPr="00937849">
        <w:rPr>
          <w:sz w:val="18"/>
          <w:szCs w:val="18"/>
        </w:rPr>
        <w:t xml:space="preserve"> </w:t>
      </w:r>
      <w:r w:rsidR="00256E7A" w:rsidRPr="00937849">
        <w:rPr>
          <w:sz w:val="18"/>
          <w:szCs w:val="18"/>
        </w:rPr>
        <w:t xml:space="preserve">The bill is pending ratification by </w:t>
      </w:r>
      <w:r w:rsidR="00F61CF8" w:rsidRPr="00937849">
        <w:rPr>
          <w:sz w:val="18"/>
          <w:szCs w:val="18"/>
        </w:rPr>
        <w:t>President Abdel Fattah</w:t>
      </w:r>
      <w:r w:rsidR="00A74AB8" w:rsidRPr="00937849">
        <w:rPr>
          <w:sz w:val="18"/>
          <w:szCs w:val="18"/>
        </w:rPr>
        <w:t xml:space="preserve"> al-Sisi</w:t>
      </w:r>
      <w:r w:rsidR="00256E7A" w:rsidRPr="00937849">
        <w:rPr>
          <w:sz w:val="18"/>
          <w:szCs w:val="18"/>
        </w:rPr>
        <w:t>. If</w:t>
      </w:r>
      <w:r w:rsidR="00A74AB8" w:rsidRPr="00937849">
        <w:rPr>
          <w:sz w:val="18"/>
          <w:szCs w:val="18"/>
        </w:rPr>
        <w:t xml:space="preserve"> </w:t>
      </w:r>
      <w:r w:rsidRPr="00937849">
        <w:rPr>
          <w:sz w:val="18"/>
          <w:szCs w:val="18"/>
        </w:rPr>
        <w:t>signed</w:t>
      </w:r>
      <w:r w:rsidR="002D0B9F" w:rsidRPr="00937849">
        <w:rPr>
          <w:sz w:val="18"/>
          <w:szCs w:val="18"/>
        </w:rPr>
        <w:t xml:space="preserve"> into law</w:t>
      </w:r>
      <w:r w:rsidR="00595C3B" w:rsidRPr="00937849">
        <w:rPr>
          <w:sz w:val="18"/>
          <w:szCs w:val="18"/>
        </w:rPr>
        <w:t xml:space="preserve">, </w:t>
      </w:r>
      <w:r w:rsidR="00256E7A" w:rsidRPr="00937849">
        <w:rPr>
          <w:sz w:val="18"/>
          <w:szCs w:val="18"/>
        </w:rPr>
        <w:t>it would</w:t>
      </w:r>
      <w:r w:rsidR="00A74AB8" w:rsidRPr="00937849">
        <w:rPr>
          <w:sz w:val="18"/>
          <w:szCs w:val="18"/>
        </w:rPr>
        <w:t xml:space="preserve"> force</w:t>
      </w:r>
      <w:r w:rsidR="00C270CB" w:rsidRPr="00937849">
        <w:rPr>
          <w:sz w:val="18"/>
          <w:szCs w:val="18"/>
        </w:rPr>
        <w:t xml:space="preserve"> </w:t>
      </w:r>
      <w:r w:rsidR="00595C3B" w:rsidRPr="00937849">
        <w:rPr>
          <w:sz w:val="18"/>
          <w:szCs w:val="18"/>
        </w:rPr>
        <w:t>NGOs</w:t>
      </w:r>
      <w:r w:rsidR="00A74AB8" w:rsidRPr="00937849">
        <w:rPr>
          <w:sz w:val="18"/>
          <w:szCs w:val="18"/>
        </w:rPr>
        <w:t xml:space="preserve"> to seek official approval to conduct field research, publish t</w:t>
      </w:r>
      <w:r w:rsidR="00BE7B80" w:rsidRPr="00937849">
        <w:rPr>
          <w:sz w:val="18"/>
          <w:szCs w:val="18"/>
        </w:rPr>
        <w:t>heir findings and seek funding.</w:t>
      </w:r>
    </w:p>
    <w:p w:rsidR="00937849" w:rsidRPr="00937849" w:rsidRDefault="00937849" w:rsidP="00937849">
      <w:pPr>
        <w:rPr>
          <w:rFonts w:ascii="Arial" w:eastAsia="Calibri" w:hAnsi="Arial" w:cs="Arial"/>
          <w:b/>
          <w:sz w:val="18"/>
          <w:szCs w:val="18"/>
        </w:rPr>
      </w:pPr>
      <w:r w:rsidRPr="00937849">
        <w:rPr>
          <w:rFonts w:ascii="Arial" w:eastAsia="Calibri" w:hAnsi="Arial" w:cs="Arial"/>
          <w:b/>
          <w:sz w:val="18"/>
          <w:szCs w:val="18"/>
        </w:rPr>
        <w:t>1) TAKE ACTION</w:t>
      </w:r>
    </w:p>
    <w:p w:rsidR="00937849" w:rsidRPr="00937849" w:rsidRDefault="00937849" w:rsidP="00937849">
      <w:pPr>
        <w:rPr>
          <w:rFonts w:ascii="Arial" w:eastAsia="Calibri" w:hAnsi="Arial" w:cs="Arial"/>
          <w:b/>
          <w:sz w:val="18"/>
          <w:szCs w:val="18"/>
        </w:rPr>
      </w:pPr>
      <w:r w:rsidRPr="00937849">
        <w:rPr>
          <w:rFonts w:ascii="Arial" w:eastAsia="Calibri" w:hAnsi="Arial" w:cs="Arial"/>
          <w:b/>
          <w:sz w:val="18"/>
          <w:szCs w:val="18"/>
        </w:rPr>
        <w:t>Write a letter, send an email, call, fax or tweet:</w:t>
      </w:r>
    </w:p>
    <w:p w:rsidR="0026766F" w:rsidRPr="00937849" w:rsidRDefault="0063516B" w:rsidP="00937849">
      <w:pPr>
        <w:numPr>
          <w:ilvl w:val="0"/>
          <w:numId w:val="2"/>
        </w:numPr>
        <w:tabs>
          <w:tab w:val="clear" w:pos="284"/>
        </w:tabs>
        <w:rPr>
          <w:rFonts w:ascii="Arial" w:hAnsi="Arial" w:cs="Arial"/>
          <w:sz w:val="18"/>
          <w:szCs w:val="18"/>
        </w:rPr>
      </w:pPr>
      <w:r w:rsidRPr="00937849">
        <w:rPr>
          <w:rFonts w:ascii="Arial" w:hAnsi="Arial" w:cs="Arial"/>
          <w:sz w:val="18"/>
          <w:szCs w:val="18"/>
        </w:rPr>
        <w:t xml:space="preserve">Calling on </w:t>
      </w:r>
      <w:r w:rsidR="00B03E8A" w:rsidRPr="00937849">
        <w:rPr>
          <w:rFonts w:ascii="Arial" w:hAnsi="Arial" w:cs="Arial"/>
          <w:sz w:val="18"/>
          <w:szCs w:val="18"/>
        </w:rPr>
        <w:t xml:space="preserve">the </w:t>
      </w:r>
      <w:r w:rsidRPr="00937849">
        <w:rPr>
          <w:rFonts w:ascii="Arial" w:hAnsi="Arial" w:cs="Arial"/>
          <w:sz w:val="18"/>
          <w:szCs w:val="18"/>
        </w:rPr>
        <w:t>Egypt</w:t>
      </w:r>
      <w:r w:rsidR="00B03E8A" w:rsidRPr="00937849">
        <w:rPr>
          <w:rFonts w:ascii="Arial" w:hAnsi="Arial" w:cs="Arial"/>
          <w:sz w:val="18"/>
          <w:szCs w:val="18"/>
        </w:rPr>
        <w:t>ian</w:t>
      </w:r>
      <w:r w:rsidRPr="00937849">
        <w:rPr>
          <w:rFonts w:ascii="Arial" w:hAnsi="Arial" w:cs="Arial"/>
          <w:sz w:val="18"/>
          <w:szCs w:val="18"/>
        </w:rPr>
        <w:t xml:space="preserve"> authorities to close the politically motivated Case 173 of 2011 and end the harassment and intimidation of human rights defenders;</w:t>
      </w:r>
    </w:p>
    <w:p w:rsidR="0026766F" w:rsidRPr="00937849" w:rsidRDefault="0063516B" w:rsidP="00937849">
      <w:pPr>
        <w:numPr>
          <w:ilvl w:val="0"/>
          <w:numId w:val="4"/>
        </w:numPr>
        <w:tabs>
          <w:tab w:val="clear" w:pos="284"/>
        </w:tabs>
        <w:rPr>
          <w:rFonts w:ascii="Arial" w:hAnsi="Arial" w:cs="Arial"/>
          <w:sz w:val="18"/>
          <w:szCs w:val="18"/>
        </w:rPr>
      </w:pPr>
      <w:r w:rsidRPr="00937849">
        <w:rPr>
          <w:rFonts w:ascii="Arial" w:hAnsi="Arial" w:cs="Arial"/>
          <w:sz w:val="18"/>
          <w:szCs w:val="18"/>
        </w:rPr>
        <w:t xml:space="preserve">Calling on </w:t>
      </w:r>
      <w:r w:rsidR="00B03E8A" w:rsidRPr="00937849">
        <w:rPr>
          <w:rFonts w:ascii="Arial" w:hAnsi="Arial" w:cs="Arial"/>
          <w:sz w:val="18"/>
          <w:szCs w:val="18"/>
        </w:rPr>
        <w:t>them</w:t>
      </w:r>
      <w:r w:rsidRPr="00937849">
        <w:rPr>
          <w:rFonts w:ascii="Arial" w:hAnsi="Arial" w:cs="Arial"/>
          <w:sz w:val="18"/>
          <w:szCs w:val="18"/>
        </w:rPr>
        <w:t xml:space="preserve"> t</w:t>
      </w:r>
      <w:r w:rsidR="00971D07" w:rsidRPr="00937849">
        <w:rPr>
          <w:rFonts w:ascii="Arial" w:hAnsi="Arial" w:cs="Arial"/>
          <w:sz w:val="18"/>
          <w:szCs w:val="18"/>
        </w:rPr>
        <w:t xml:space="preserve">o ensure that the asset freezes, </w:t>
      </w:r>
      <w:r w:rsidRPr="00937849">
        <w:rPr>
          <w:rFonts w:ascii="Arial" w:hAnsi="Arial" w:cs="Arial"/>
          <w:sz w:val="18"/>
          <w:szCs w:val="18"/>
        </w:rPr>
        <w:t>imposed on human rights defenders and organizations in Case 173 of 2011</w:t>
      </w:r>
      <w:r w:rsidR="009F30B4" w:rsidRPr="00937849">
        <w:rPr>
          <w:rFonts w:ascii="Arial" w:hAnsi="Arial" w:cs="Arial"/>
          <w:sz w:val="18"/>
          <w:szCs w:val="18"/>
        </w:rPr>
        <w:t>, and arbitrary travel bans,</w:t>
      </w:r>
      <w:r w:rsidR="00AD501E" w:rsidRPr="00937849">
        <w:rPr>
          <w:rFonts w:ascii="Arial" w:hAnsi="Arial" w:cs="Arial"/>
          <w:sz w:val="18"/>
          <w:szCs w:val="18"/>
        </w:rPr>
        <w:t xml:space="preserve"> </w:t>
      </w:r>
      <w:r w:rsidR="00971D07" w:rsidRPr="00937849">
        <w:rPr>
          <w:rFonts w:ascii="Arial" w:hAnsi="Arial" w:cs="Arial"/>
          <w:sz w:val="18"/>
          <w:szCs w:val="18"/>
        </w:rPr>
        <w:t>are immediately lifted;</w:t>
      </w:r>
    </w:p>
    <w:p w:rsidR="0026766F" w:rsidRPr="00937849" w:rsidRDefault="0063516B" w:rsidP="00937849">
      <w:pPr>
        <w:numPr>
          <w:ilvl w:val="0"/>
          <w:numId w:val="3"/>
        </w:numPr>
        <w:tabs>
          <w:tab w:val="clear" w:pos="284"/>
        </w:tabs>
        <w:rPr>
          <w:rFonts w:ascii="Arial" w:hAnsi="Arial" w:cs="Arial"/>
          <w:sz w:val="18"/>
          <w:szCs w:val="18"/>
          <w:lang w:val="it-IT"/>
        </w:rPr>
      </w:pPr>
      <w:r w:rsidRPr="00937849">
        <w:rPr>
          <w:rFonts w:ascii="Arial" w:hAnsi="Arial" w:cs="Arial"/>
          <w:sz w:val="18"/>
          <w:szCs w:val="18"/>
        </w:rPr>
        <w:t>Calling on them to reject the new NGO bill, because it contravenes Egypt’s 2014 constitution, as well as international law and standards on the right to freedom of association.</w:t>
      </w:r>
    </w:p>
    <w:p w:rsidR="0026766F" w:rsidRPr="00937849" w:rsidRDefault="0026766F" w:rsidP="00937849">
      <w:pPr>
        <w:pStyle w:val="AITableHeading"/>
        <w:tabs>
          <w:tab w:val="clear" w:pos="567"/>
        </w:tabs>
        <w:rPr>
          <w:rFonts w:cs="Arial"/>
          <w:sz w:val="18"/>
          <w:szCs w:val="18"/>
        </w:rPr>
      </w:pPr>
    </w:p>
    <w:p w:rsidR="00937849" w:rsidRPr="00937849" w:rsidRDefault="00937849" w:rsidP="00937849">
      <w:pPr>
        <w:rPr>
          <w:rFonts w:ascii="Arial" w:eastAsia="Calibri" w:hAnsi="Arial" w:cs="Arial"/>
          <w:b/>
          <w:sz w:val="18"/>
          <w:szCs w:val="18"/>
        </w:rPr>
      </w:pPr>
      <w:r w:rsidRPr="00937849">
        <w:rPr>
          <w:rFonts w:ascii="Arial" w:eastAsia="Calibri" w:hAnsi="Arial" w:cs="Arial"/>
          <w:b/>
          <w:sz w:val="18"/>
          <w:szCs w:val="18"/>
        </w:rPr>
        <w:t>Contact these two</w:t>
      </w:r>
      <w:r w:rsidRPr="00937849">
        <w:rPr>
          <w:rFonts w:ascii="Arial" w:eastAsia="Calibri" w:hAnsi="Arial" w:cs="Arial"/>
          <w:b/>
          <w:sz w:val="18"/>
          <w:szCs w:val="18"/>
        </w:rPr>
        <w:t xml:space="preserve"> officials by 10 April</w:t>
      </w:r>
      <w:r w:rsidRPr="00937849">
        <w:rPr>
          <w:rFonts w:ascii="Arial" w:eastAsia="Calibri" w:hAnsi="Arial" w:cs="Arial"/>
          <w:b/>
          <w:sz w:val="18"/>
          <w:szCs w:val="18"/>
        </w:rPr>
        <w:t>, 2017:</w:t>
      </w:r>
    </w:p>
    <w:p w:rsidR="005534BC" w:rsidRPr="00937849" w:rsidRDefault="005534BC" w:rsidP="00937849">
      <w:pPr>
        <w:pStyle w:val="AIAddressText"/>
        <w:tabs>
          <w:tab w:val="clear" w:pos="567"/>
        </w:tabs>
        <w:spacing w:line="240" w:lineRule="auto"/>
        <w:rPr>
          <w:rFonts w:cs="Arial"/>
          <w:sz w:val="16"/>
          <w:szCs w:val="16"/>
        </w:rPr>
        <w:sectPr w:rsidR="005534BC" w:rsidRPr="00937849" w:rsidSect="0093784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937849" w:rsidRDefault="004B281A" w:rsidP="00937849">
      <w:pPr>
        <w:pStyle w:val="AIAddressText"/>
        <w:tabs>
          <w:tab w:val="clear" w:pos="567"/>
        </w:tabs>
        <w:spacing w:line="240" w:lineRule="auto"/>
        <w:rPr>
          <w:rFonts w:cs="Arial"/>
          <w:sz w:val="16"/>
          <w:szCs w:val="16"/>
          <w:u w:val="single"/>
        </w:rPr>
      </w:pPr>
      <w:r w:rsidRPr="00937849">
        <w:rPr>
          <w:rFonts w:cs="Arial"/>
          <w:sz w:val="16"/>
          <w:szCs w:val="16"/>
          <w:u w:val="single"/>
        </w:rPr>
        <w:t xml:space="preserve">President </w:t>
      </w:r>
    </w:p>
    <w:p w:rsidR="005534BC" w:rsidRPr="00937849" w:rsidRDefault="004B281A" w:rsidP="00937849">
      <w:pPr>
        <w:pStyle w:val="AIAddressText"/>
        <w:tabs>
          <w:tab w:val="clear" w:pos="567"/>
        </w:tabs>
        <w:spacing w:line="240" w:lineRule="auto"/>
        <w:rPr>
          <w:rFonts w:cs="Arial"/>
          <w:sz w:val="16"/>
          <w:szCs w:val="16"/>
        </w:rPr>
      </w:pPr>
      <w:r w:rsidRPr="00937849">
        <w:rPr>
          <w:rFonts w:cs="Arial"/>
          <w:sz w:val="16"/>
          <w:szCs w:val="16"/>
        </w:rPr>
        <w:t>Abdel Fattah al-Sisi</w:t>
      </w:r>
      <w:r w:rsidR="005534BC" w:rsidRPr="00937849">
        <w:rPr>
          <w:rFonts w:cs="Arial"/>
          <w:sz w:val="16"/>
          <w:szCs w:val="16"/>
        </w:rPr>
        <w:tab/>
      </w:r>
    </w:p>
    <w:p w:rsidR="005534BC" w:rsidRPr="00937849" w:rsidRDefault="004B281A" w:rsidP="00937849">
      <w:pPr>
        <w:pStyle w:val="AIAddressText"/>
        <w:tabs>
          <w:tab w:val="clear" w:pos="567"/>
        </w:tabs>
        <w:spacing w:line="240" w:lineRule="auto"/>
      </w:pPr>
      <w:r w:rsidRPr="00937849">
        <w:rPr>
          <w:rFonts w:cs="Arial"/>
          <w:sz w:val="16"/>
          <w:szCs w:val="16"/>
        </w:rPr>
        <w:t>Office of the President</w:t>
      </w:r>
    </w:p>
    <w:p w:rsidR="005534BC" w:rsidRPr="00937849" w:rsidRDefault="004B281A" w:rsidP="00937849">
      <w:pPr>
        <w:pStyle w:val="AIAddressText"/>
        <w:tabs>
          <w:tab w:val="clear" w:pos="567"/>
        </w:tabs>
        <w:spacing w:line="240" w:lineRule="auto"/>
        <w:rPr>
          <w:rFonts w:cs="Arial"/>
          <w:sz w:val="16"/>
          <w:szCs w:val="16"/>
        </w:rPr>
      </w:pPr>
      <w:r w:rsidRPr="00937849">
        <w:rPr>
          <w:rFonts w:cs="Arial"/>
          <w:sz w:val="16"/>
          <w:szCs w:val="16"/>
        </w:rPr>
        <w:t xml:space="preserve">Al Ittihadia Palace </w:t>
      </w:r>
    </w:p>
    <w:p w:rsidR="005534BC" w:rsidRPr="00937849" w:rsidRDefault="004B281A" w:rsidP="00937849">
      <w:pPr>
        <w:pStyle w:val="AIAddressText"/>
        <w:tabs>
          <w:tab w:val="clear" w:pos="567"/>
        </w:tabs>
        <w:spacing w:line="240" w:lineRule="auto"/>
        <w:rPr>
          <w:rFonts w:cs="Arial"/>
          <w:sz w:val="16"/>
          <w:szCs w:val="16"/>
        </w:rPr>
      </w:pPr>
      <w:r w:rsidRPr="00937849">
        <w:rPr>
          <w:rFonts w:cs="Arial"/>
          <w:sz w:val="16"/>
          <w:szCs w:val="16"/>
        </w:rPr>
        <w:t>Cairo, Arab Republic of Egypt</w:t>
      </w:r>
      <w:r w:rsidR="005534BC" w:rsidRPr="00937849">
        <w:rPr>
          <w:rFonts w:cs="Arial"/>
          <w:sz w:val="16"/>
          <w:szCs w:val="16"/>
        </w:rPr>
        <w:tab/>
      </w:r>
    </w:p>
    <w:p w:rsidR="005534BC" w:rsidRPr="00937849" w:rsidRDefault="004B281A" w:rsidP="00937849">
      <w:pPr>
        <w:pStyle w:val="AIAddressText"/>
        <w:tabs>
          <w:tab w:val="clear" w:pos="567"/>
        </w:tabs>
        <w:spacing w:line="240" w:lineRule="auto"/>
        <w:rPr>
          <w:rFonts w:cs="Arial"/>
          <w:sz w:val="16"/>
          <w:szCs w:val="16"/>
          <w:lang w:val="fr-FR"/>
        </w:rPr>
      </w:pPr>
      <w:r w:rsidRPr="00937849">
        <w:rPr>
          <w:rFonts w:cs="Arial"/>
          <w:sz w:val="16"/>
          <w:szCs w:val="16"/>
          <w:lang w:val="fr-FR"/>
        </w:rPr>
        <w:t>Fax: +202 2391 1441</w:t>
      </w:r>
      <w:r w:rsidR="005534BC" w:rsidRPr="00937849">
        <w:rPr>
          <w:rFonts w:cs="Arial"/>
          <w:sz w:val="16"/>
          <w:szCs w:val="16"/>
          <w:lang w:val="fr-FR"/>
        </w:rPr>
        <w:tab/>
      </w:r>
    </w:p>
    <w:p w:rsidR="005534BC" w:rsidRPr="00937849" w:rsidRDefault="004B281A" w:rsidP="00937849">
      <w:pPr>
        <w:pStyle w:val="AIAddressText"/>
        <w:tabs>
          <w:tab w:val="clear" w:pos="567"/>
        </w:tabs>
        <w:spacing w:line="240" w:lineRule="auto"/>
        <w:rPr>
          <w:rFonts w:cs="Arial"/>
          <w:sz w:val="16"/>
          <w:szCs w:val="16"/>
          <w:lang w:val="fr-FR"/>
        </w:rPr>
      </w:pPr>
      <w:r w:rsidRPr="00937849">
        <w:rPr>
          <w:rFonts w:cs="Arial"/>
          <w:sz w:val="16"/>
          <w:szCs w:val="16"/>
          <w:lang w:val="fr-FR"/>
        </w:rPr>
        <w:t xml:space="preserve">Email: </w:t>
      </w:r>
      <w:hyperlink r:id="rId11" w:history="1">
        <w:r w:rsidRPr="00937849">
          <w:rPr>
            <w:rStyle w:val="Hyperlink"/>
            <w:rFonts w:cs="Arial"/>
            <w:color w:val="auto"/>
            <w:sz w:val="16"/>
            <w:szCs w:val="16"/>
            <w:lang w:val="fr-FR"/>
          </w:rPr>
          <w:t>p.spokesman@op.gov.eg</w:t>
        </w:r>
      </w:hyperlink>
    </w:p>
    <w:p w:rsidR="005534BC" w:rsidRPr="00937849" w:rsidRDefault="004B281A" w:rsidP="00937849">
      <w:pPr>
        <w:pStyle w:val="AIAddressText"/>
        <w:tabs>
          <w:tab w:val="clear" w:pos="567"/>
        </w:tabs>
        <w:spacing w:line="240" w:lineRule="auto"/>
        <w:rPr>
          <w:rFonts w:cs="Arial"/>
          <w:sz w:val="16"/>
          <w:szCs w:val="16"/>
        </w:rPr>
      </w:pPr>
      <w:r w:rsidRPr="00937849">
        <w:rPr>
          <w:rFonts w:cs="Arial"/>
          <w:sz w:val="16"/>
          <w:szCs w:val="16"/>
        </w:rPr>
        <w:t xml:space="preserve">Twitter: @AlsisiOfficial </w:t>
      </w:r>
      <w:r w:rsidR="005534BC" w:rsidRPr="00937849">
        <w:rPr>
          <w:rFonts w:cs="Arial"/>
          <w:sz w:val="16"/>
          <w:szCs w:val="16"/>
        </w:rPr>
        <w:t xml:space="preserve"> </w:t>
      </w:r>
    </w:p>
    <w:p w:rsidR="005534BC" w:rsidRPr="00937849" w:rsidRDefault="005534BC" w:rsidP="00937849">
      <w:pPr>
        <w:pStyle w:val="AITableHeading"/>
        <w:tabs>
          <w:tab w:val="clear" w:pos="567"/>
        </w:tabs>
        <w:rPr>
          <w:rFonts w:cs="Arial"/>
          <w:sz w:val="16"/>
          <w:szCs w:val="16"/>
        </w:rPr>
      </w:pPr>
      <w:r w:rsidRPr="00937849">
        <w:rPr>
          <w:rFonts w:cs="Arial"/>
          <w:sz w:val="16"/>
          <w:szCs w:val="16"/>
        </w:rPr>
        <w:t xml:space="preserve">Salutation: </w:t>
      </w:r>
      <w:r w:rsidR="004B281A" w:rsidRPr="00937849">
        <w:rPr>
          <w:rFonts w:cs="Arial"/>
          <w:sz w:val="16"/>
          <w:szCs w:val="16"/>
        </w:rPr>
        <w:t>Your Excellency</w:t>
      </w:r>
    </w:p>
    <w:p w:rsidR="00937849" w:rsidRPr="00937849" w:rsidRDefault="00937849" w:rsidP="00937849">
      <w:pPr>
        <w:pStyle w:val="AITextSmallNoLineSpacing"/>
        <w:spacing w:line="240" w:lineRule="auto"/>
        <w:rPr>
          <w:rFonts w:cs="Arial"/>
          <w:b/>
          <w:bCs/>
        </w:rPr>
      </w:pPr>
    </w:p>
    <w:p w:rsidR="00937849" w:rsidRPr="00937849" w:rsidRDefault="00937849" w:rsidP="00F00094">
      <w:pPr>
        <w:pStyle w:val="PlainText"/>
        <w:rPr>
          <w:rFonts w:ascii="Arial" w:hAnsi="Arial" w:cs="Arial"/>
          <w:sz w:val="16"/>
          <w:szCs w:val="16"/>
          <w:u w:val="single"/>
        </w:rPr>
      </w:pPr>
      <w:r w:rsidRPr="00937849">
        <w:rPr>
          <w:rFonts w:ascii="Arial" w:hAnsi="Arial" w:cs="Arial"/>
          <w:sz w:val="16"/>
          <w:szCs w:val="16"/>
          <w:u w:val="single"/>
        </w:rPr>
        <w:t>Ambassador Yasser Reda</w:t>
      </w:r>
    </w:p>
    <w:p w:rsidR="00937849" w:rsidRPr="00937849" w:rsidRDefault="00937849" w:rsidP="00F00094">
      <w:pPr>
        <w:pStyle w:val="PlainText"/>
        <w:rPr>
          <w:rFonts w:ascii="Arial" w:hAnsi="Arial" w:cs="Arial"/>
          <w:sz w:val="16"/>
          <w:szCs w:val="16"/>
        </w:rPr>
      </w:pPr>
      <w:r w:rsidRPr="00937849">
        <w:rPr>
          <w:rFonts w:ascii="Arial" w:hAnsi="Arial" w:cs="Arial"/>
          <w:sz w:val="16"/>
          <w:szCs w:val="16"/>
        </w:rPr>
        <w:t>Embassy of Egypt</w:t>
      </w:r>
    </w:p>
    <w:p w:rsidR="00937849" w:rsidRPr="00937849" w:rsidRDefault="00937849" w:rsidP="00F00094">
      <w:pPr>
        <w:pStyle w:val="PlainText"/>
        <w:rPr>
          <w:rFonts w:ascii="Arial" w:hAnsi="Arial" w:cs="Arial"/>
          <w:sz w:val="16"/>
          <w:szCs w:val="16"/>
        </w:rPr>
      </w:pPr>
      <w:r w:rsidRPr="00937849">
        <w:rPr>
          <w:rFonts w:ascii="Arial" w:hAnsi="Arial" w:cs="Arial"/>
          <w:sz w:val="16"/>
          <w:szCs w:val="16"/>
        </w:rPr>
        <w:t>3521 International Ct NW, Washington DC 20008</w:t>
      </w:r>
    </w:p>
    <w:p w:rsidR="00937849" w:rsidRPr="00937849" w:rsidRDefault="00937849" w:rsidP="00F00094">
      <w:pPr>
        <w:pStyle w:val="PlainText"/>
        <w:rPr>
          <w:rFonts w:ascii="Arial" w:hAnsi="Arial" w:cs="Arial"/>
          <w:sz w:val="16"/>
          <w:szCs w:val="16"/>
        </w:rPr>
      </w:pPr>
      <w:r w:rsidRPr="00937849">
        <w:rPr>
          <w:rFonts w:ascii="Arial" w:hAnsi="Arial" w:cs="Arial"/>
          <w:sz w:val="16"/>
          <w:szCs w:val="16"/>
        </w:rPr>
        <w:t>Fax: 202 244 4319  -OR-  202 244 5131</w:t>
      </w:r>
    </w:p>
    <w:p w:rsidR="00937849" w:rsidRPr="00937849" w:rsidRDefault="00937849" w:rsidP="00F00094">
      <w:pPr>
        <w:pStyle w:val="PlainText"/>
        <w:rPr>
          <w:rFonts w:ascii="Arial" w:hAnsi="Arial" w:cs="Arial"/>
          <w:sz w:val="16"/>
          <w:szCs w:val="16"/>
        </w:rPr>
      </w:pPr>
      <w:r w:rsidRPr="00937849">
        <w:rPr>
          <w:rFonts w:ascii="Arial" w:hAnsi="Arial" w:cs="Arial"/>
          <w:sz w:val="16"/>
          <w:szCs w:val="16"/>
        </w:rPr>
        <w:t>Phone: 202 895 5400</w:t>
      </w:r>
    </w:p>
    <w:p w:rsidR="00937849" w:rsidRPr="00937849" w:rsidRDefault="00937849" w:rsidP="00F00094">
      <w:pPr>
        <w:pStyle w:val="PlainText"/>
        <w:rPr>
          <w:rFonts w:ascii="Arial" w:hAnsi="Arial" w:cs="Arial"/>
          <w:sz w:val="16"/>
          <w:szCs w:val="16"/>
        </w:rPr>
      </w:pPr>
      <w:r w:rsidRPr="00937849">
        <w:rPr>
          <w:rFonts w:ascii="Arial" w:hAnsi="Arial" w:cs="Arial"/>
          <w:sz w:val="16"/>
          <w:szCs w:val="16"/>
        </w:rPr>
        <w:t xml:space="preserve">Email: </w:t>
      </w:r>
      <w:hyperlink r:id="rId12" w:history="1">
        <w:r w:rsidRPr="00937849">
          <w:rPr>
            <w:rStyle w:val="Hyperlink"/>
            <w:rFonts w:ascii="Arial" w:hAnsi="Arial" w:cs="Arial"/>
            <w:color w:val="auto"/>
            <w:sz w:val="16"/>
            <w:szCs w:val="16"/>
          </w:rPr>
          <w:t>ambassador@egyptembassy.net</w:t>
        </w:r>
      </w:hyperlink>
    </w:p>
    <w:p w:rsidR="00937849" w:rsidRPr="00937849" w:rsidRDefault="00937849" w:rsidP="00F00094">
      <w:pPr>
        <w:pStyle w:val="PlainText"/>
        <w:rPr>
          <w:rFonts w:ascii="Arial" w:hAnsi="Arial" w:cs="Arial"/>
          <w:b/>
          <w:sz w:val="16"/>
          <w:szCs w:val="16"/>
        </w:rPr>
      </w:pPr>
      <w:r w:rsidRPr="00937849">
        <w:rPr>
          <w:rFonts w:ascii="Arial" w:hAnsi="Arial" w:cs="Arial"/>
          <w:b/>
          <w:sz w:val="16"/>
          <w:szCs w:val="16"/>
        </w:rPr>
        <w:t>Salutation: Dear Ambassador</w:t>
      </w:r>
    </w:p>
    <w:p w:rsidR="00937849" w:rsidRPr="00937849" w:rsidRDefault="00937849" w:rsidP="00F00094">
      <w:pPr>
        <w:pStyle w:val="PlainText"/>
        <w:rPr>
          <w:rFonts w:ascii="Courier New" w:hAnsi="Courier New" w:cs="Courier New"/>
        </w:rPr>
      </w:pPr>
    </w:p>
    <w:p w:rsidR="00937849" w:rsidRDefault="00937849" w:rsidP="00937849">
      <w:pPr>
        <w:pStyle w:val="AITextSmallNoLineSpacing"/>
        <w:spacing w:line="240" w:lineRule="auto"/>
        <w:rPr>
          <w:rFonts w:cs="Arial"/>
          <w:b/>
          <w:bCs/>
        </w:rPr>
        <w:sectPr w:rsidR="00937849" w:rsidSect="00937849">
          <w:type w:val="continuous"/>
          <w:pgSz w:w="12240" w:h="15840" w:code="1"/>
          <w:pgMar w:top="720" w:right="720" w:bottom="2160" w:left="720" w:header="0" w:footer="567" w:gutter="0"/>
          <w:cols w:num="2" w:space="720"/>
          <w:titlePg/>
          <w:docGrid w:linePitch="360"/>
        </w:sectPr>
      </w:pPr>
    </w:p>
    <w:p w:rsidR="00DC54DA" w:rsidRDefault="00DC54DA" w:rsidP="00937849">
      <w:pPr>
        <w:pStyle w:val="AITextSmallNoLineSpacing"/>
        <w:spacing w:line="240" w:lineRule="auto"/>
        <w:rPr>
          <w:rFonts w:cs="Arial"/>
          <w:b/>
          <w:bCs/>
        </w:rPr>
      </w:pPr>
    </w:p>
    <w:p w:rsidR="00937849" w:rsidRPr="00937849" w:rsidRDefault="00937849" w:rsidP="00937849">
      <w:pPr>
        <w:rPr>
          <w:rFonts w:ascii="Arial" w:eastAsia="Calibri" w:hAnsi="Arial" w:cs="Arial"/>
          <w:b/>
          <w:sz w:val="18"/>
          <w:szCs w:val="18"/>
        </w:rPr>
      </w:pPr>
      <w:r w:rsidRPr="00937849">
        <w:rPr>
          <w:rFonts w:ascii="Arial" w:eastAsia="Calibri" w:hAnsi="Arial" w:cs="Arial"/>
          <w:b/>
          <w:sz w:val="18"/>
          <w:szCs w:val="18"/>
        </w:rPr>
        <w:t>2) LET US KNOW YOU TOOK ACTION</w:t>
      </w:r>
    </w:p>
    <w:p w:rsidR="00937849" w:rsidRPr="00937849" w:rsidRDefault="00937849" w:rsidP="00937849">
      <w:pPr>
        <w:spacing w:line="234" w:lineRule="atLeast"/>
        <w:rPr>
          <w:rFonts w:ascii="Arial" w:hAnsi="Arial" w:cs="Arial"/>
          <w:color w:val="333333"/>
          <w:sz w:val="18"/>
          <w:szCs w:val="18"/>
        </w:rPr>
      </w:pPr>
      <w:r w:rsidRPr="00937849">
        <w:rPr>
          <w:rStyle w:val="e2ma-style"/>
          <w:rFonts w:ascii="Arial" w:hAnsi="Arial" w:cs="Arial"/>
          <w:color w:val="000000"/>
          <w:sz w:val="18"/>
          <w:szCs w:val="18"/>
        </w:rPr>
        <w:t>Here's why it is so important to report your actions: we record the numb</w:t>
      </w:r>
      <w:r w:rsidRPr="00937849">
        <w:rPr>
          <w:rStyle w:val="e2ma-style"/>
          <w:rFonts w:ascii="Arial" w:hAnsi="Arial" w:cs="Arial"/>
          <w:sz w:val="18"/>
          <w:szCs w:val="18"/>
        </w:rPr>
        <w:t>er and types of actions taken—letters, emails, calls and tweets—</w:t>
      </w:r>
      <w:r w:rsidRPr="00937849">
        <w:rPr>
          <w:rStyle w:val="e2ma-style"/>
          <w:rFonts w:ascii="Arial" w:hAnsi="Arial" w:cs="Arial"/>
          <w:color w:val="000000"/>
          <w:sz w:val="18"/>
          <w:szCs w:val="18"/>
        </w:rPr>
        <w:t>on each case and</w:t>
      </w:r>
      <w:r w:rsidRPr="00937849">
        <w:rPr>
          <w:rFonts w:ascii="Arial" w:hAnsi="Arial" w:cs="Arial"/>
          <w:color w:val="000000"/>
          <w:sz w:val="18"/>
          <w:szCs w:val="18"/>
        </w:rPr>
        <w:t xml:space="preserve"> </w:t>
      </w:r>
      <w:r w:rsidRPr="00937849">
        <w:rPr>
          <w:rStyle w:val="e2ma-style"/>
          <w:rFonts w:ascii="Arial" w:hAnsi="Arial" w:cs="Arial"/>
          <w:color w:val="000000"/>
          <w:sz w:val="18"/>
          <w:szCs w:val="18"/>
        </w:rPr>
        <w:t>use that information in our advocacy.</w:t>
      </w:r>
      <w:r w:rsidRPr="00937849">
        <w:rPr>
          <w:rFonts w:ascii="Arial" w:hAnsi="Arial" w:cs="Arial"/>
          <w:color w:val="333333"/>
          <w:sz w:val="18"/>
          <w:szCs w:val="18"/>
        </w:rPr>
        <w:t xml:space="preserve"> </w:t>
      </w:r>
    </w:p>
    <w:p w:rsidR="00937849" w:rsidRPr="00937849" w:rsidRDefault="00937849" w:rsidP="00937849">
      <w:pPr>
        <w:spacing w:line="234" w:lineRule="atLeast"/>
        <w:rPr>
          <w:rFonts w:ascii="Arial" w:hAnsi="Arial" w:cs="Arial"/>
          <w:color w:val="FF0000"/>
          <w:sz w:val="18"/>
          <w:szCs w:val="18"/>
        </w:rPr>
      </w:pPr>
      <w:r w:rsidRPr="00937849">
        <w:rPr>
          <w:rStyle w:val="e2ma-style"/>
          <w:rFonts w:ascii="Arial" w:hAnsi="Arial" w:cs="Arial"/>
          <w:b/>
          <w:bCs/>
          <w:color w:val="000000"/>
          <w:sz w:val="18"/>
          <w:szCs w:val="18"/>
        </w:rPr>
        <w:t>Either email</w:t>
      </w:r>
      <w:r w:rsidRPr="00937849">
        <w:rPr>
          <w:rStyle w:val="Strong"/>
          <w:rFonts w:ascii="Arial" w:hAnsi="Arial" w:cs="Arial"/>
          <w:color w:val="333333"/>
          <w:sz w:val="18"/>
          <w:szCs w:val="18"/>
        </w:rPr>
        <w:t xml:space="preserve"> </w:t>
      </w:r>
      <w:hyperlink r:id="rId13" w:history="1">
        <w:r w:rsidRPr="00937849">
          <w:rPr>
            <w:rStyle w:val="Hyperlink"/>
            <w:rFonts w:ascii="Arial" w:hAnsi="Arial" w:cs="Arial"/>
            <w:b/>
            <w:bCs/>
            <w:color w:val="FF0000"/>
            <w:sz w:val="18"/>
            <w:szCs w:val="18"/>
          </w:rPr>
          <w:t>uan@aiusa.org</w:t>
        </w:r>
      </w:hyperlink>
      <w:r w:rsidRPr="00937849">
        <w:rPr>
          <w:rStyle w:val="Strong"/>
          <w:rFonts w:ascii="Arial" w:hAnsi="Arial" w:cs="Arial"/>
          <w:color w:val="DB2200"/>
          <w:sz w:val="18"/>
          <w:szCs w:val="18"/>
        </w:rPr>
        <w:t> </w:t>
      </w:r>
      <w:r w:rsidRPr="00937849">
        <w:rPr>
          <w:rStyle w:val="e2ma-style"/>
          <w:rFonts w:ascii="Arial" w:hAnsi="Arial" w:cs="Arial"/>
          <w:b/>
          <w:bCs/>
          <w:color w:val="000000"/>
          <w:sz w:val="18"/>
          <w:szCs w:val="18"/>
        </w:rPr>
        <w:t xml:space="preserve">with “UA </w:t>
      </w:r>
      <w:r w:rsidRPr="00937849">
        <w:rPr>
          <w:rStyle w:val="e2ma-style"/>
          <w:rFonts w:ascii="Arial" w:hAnsi="Arial" w:cs="Arial"/>
          <w:b/>
          <w:bCs/>
          <w:color w:val="000000"/>
          <w:sz w:val="18"/>
          <w:szCs w:val="18"/>
        </w:rPr>
        <w:t>81/16</w:t>
      </w:r>
      <w:r w:rsidRPr="00937849">
        <w:rPr>
          <w:rStyle w:val="e2ma-style"/>
          <w:rFonts w:ascii="Arial" w:hAnsi="Arial" w:cs="Arial"/>
          <w:b/>
          <w:bCs/>
          <w:color w:val="000000"/>
          <w:sz w:val="18"/>
          <w:szCs w:val="18"/>
        </w:rPr>
        <w:t>” in the subject line or</w:t>
      </w:r>
      <w:r w:rsidRPr="00937849">
        <w:rPr>
          <w:rStyle w:val="Strong"/>
          <w:rFonts w:ascii="Arial" w:hAnsi="Arial" w:cs="Arial"/>
          <w:color w:val="333333"/>
          <w:sz w:val="18"/>
          <w:szCs w:val="18"/>
        </w:rPr>
        <w:t xml:space="preserve"> </w:t>
      </w:r>
      <w:hyperlink r:id="rId14" w:history="1">
        <w:r w:rsidRPr="00937849">
          <w:rPr>
            <w:rStyle w:val="Hyperlink"/>
            <w:rFonts w:ascii="Arial" w:hAnsi="Arial" w:cs="Arial"/>
            <w:b/>
            <w:bCs/>
            <w:color w:val="FF0000"/>
            <w:sz w:val="18"/>
            <w:szCs w:val="18"/>
          </w:rPr>
          <w:t>click this link</w:t>
        </w:r>
      </w:hyperlink>
      <w:r w:rsidRPr="00937849">
        <w:rPr>
          <w:rStyle w:val="e2ma-style"/>
          <w:rFonts w:ascii="Arial" w:hAnsi="Arial" w:cs="Arial"/>
          <w:b/>
          <w:bCs/>
          <w:sz w:val="18"/>
          <w:szCs w:val="18"/>
        </w:rPr>
        <w:t>.</w:t>
      </w:r>
    </w:p>
    <w:p w:rsidR="0026766F" w:rsidRPr="00F95961" w:rsidRDefault="0026766F" w:rsidP="0093784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95BAA" w:rsidRPr="004D7EA7" w:rsidRDefault="00095BAA" w:rsidP="00937849">
      <w:pPr>
        <w:rPr>
          <w:rStyle w:val="AIHeadline"/>
          <w:rFonts w:cs="Arial"/>
          <w:snapToGrid w:val="0"/>
          <w:sz w:val="34"/>
          <w:szCs w:val="34"/>
        </w:rPr>
      </w:pPr>
      <w:r w:rsidRPr="004D7EA7">
        <w:rPr>
          <w:rStyle w:val="AIHeadline"/>
          <w:rFonts w:cs="Arial"/>
          <w:snapToGrid w:val="0"/>
          <w:sz w:val="34"/>
          <w:szCs w:val="34"/>
        </w:rPr>
        <w:t>CRACKDOWN ON HUMAN RIGHTs defenders continues</w:t>
      </w:r>
    </w:p>
    <w:p w:rsidR="0026766F" w:rsidRPr="00F95961" w:rsidRDefault="0026766F" w:rsidP="00937849">
      <w:pPr>
        <w:pStyle w:val="Heading2"/>
        <w:spacing w:before="120" w:after="120" w:line="240" w:lineRule="auto"/>
        <w:rPr>
          <w:rFonts w:ascii="Arial" w:hAnsi="Arial" w:cs="Arial"/>
        </w:rPr>
      </w:pPr>
      <w:r w:rsidRPr="00F95961">
        <w:rPr>
          <w:rFonts w:ascii="Arial" w:hAnsi="Arial" w:cs="Arial"/>
        </w:rPr>
        <w:t>ADditional Information</w:t>
      </w:r>
    </w:p>
    <w:p w:rsidR="0026766F" w:rsidRDefault="00A571A4" w:rsidP="00937849">
      <w:pPr>
        <w:pStyle w:val="AIAdditionalinformationtext"/>
        <w:spacing w:line="240" w:lineRule="auto"/>
        <w:rPr>
          <w:color w:val="000000"/>
          <w:szCs w:val="18"/>
        </w:rPr>
      </w:pPr>
      <w:r>
        <w:t xml:space="preserve">Amnesty International has been closely monitoring and documenting the harassment of human rights defenders in Egypt. </w:t>
      </w:r>
      <w:r w:rsidR="0025265E">
        <w:t>On 26 January, human rights lawyer Negad al-Borai was prevented from boarding an international flight at Cairo International Airport. He was notified by airport officials that the prosecutor general’s office had issued a travel ban against him</w:t>
      </w:r>
      <w:r w:rsidR="0017781B">
        <w:t xml:space="preserve"> without informing him</w:t>
      </w:r>
      <w:r w:rsidR="0025265E">
        <w:t xml:space="preserve"> of the reason. Negad al-Borai is head of the legal unit of United Group </w:t>
      </w:r>
      <w:r w:rsidR="0017781B">
        <w:t>for Law</w:t>
      </w:r>
      <w:r w:rsidR="0025265E">
        <w:t xml:space="preserve">, </w:t>
      </w:r>
      <w:r w:rsidR="00F61CF8">
        <w:t>a law firm</w:t>
      </w:r>
      <w:r w:rsidR="0017781B">
        <w:t xml:space="preserve">. </w:t>
      </w:r>
      <w:r w:rsidR="0017781B" w:rsidRPr="0017781B">
        <w:rPr>
          <w:szCs w:val="18"/>
        </w:rPr>
        <w:t xml:space="preserve">He has been </w:t>
      </w:r>
      <w:r w:rsidR="0017781B" w:rsidRPr="0017781B">
        <w:rPr>
          <w:color w:val="000000"/>
          <w:szCs w:val="18"/>
        </w:rPr>
        <w:t>interrogated by the authorities on charges of establishing an illegal entity and spreading false information,</w:t>
      </w:r>
      <w:r w:rsidR="0017781B">
        <w:rPr>
          <w:color w:val="000000"/>
          <w:szCs w:val="18"/>
        </w:rPr>
        <w:t xml:space="preserve"> and</w:t>
      </w:r>
      <w:r w:rsidR="0017781B" w:rsidRPr="0017781B">
        <w:rPr>
          <w:color w:val="000000"/>
          <w:szCs w:val="18"/>
        </w:rPr>
        <w:t xml:space="preserve"> questioned in connection with a workshop held on a draft anti-torture law.</w:t>
      </w:r>
    </w:p>
    <w:p w:rsidR="00DC54DA" w:rsidRDefault="0017781B" w:rsidP="00937849">
      <w:pPr>
        <w:pStyle w:val="AIAdditionalinformationtext"/>
        <w:spacing w:line="240" w:lineRule="auto"/>
        <w:rPr>
          <w:color w:val="000000"/>
          <w:szCs w:val="18"/>
        </w:rPr>
      </w:pPr>
      <w:r>
        <w:rPr>
          <w:color w:val="000000"/>
          <w:szCs w:val="18"/>
        </w:rPr>
        <w:t>A Cairo court decided on 11 January</w:t>
      </w:r>
      <w:r w:rsidR="002D0B9F">
        <w:rPr>
          <w:color w:val="000000"/>
          <w:szCs w:val="18"/>
        </w:rPr>
        <w:t>,</w:t>
      </w:r>
      <w:r>
        <w:rPr>
          <w:color w:val="000000"/>
          <w:szCs w:val="18"/>
        </w:rPr>
        <w:t xml:space="preserve"> to freeze the organizational and personal assets of Mozn Hassan, founder and director of Nazra for Feminist Studies, as well as Mohamed Zarea and Atef Hafez, </w:t>
      </w:r>
      <w:r w:rsidR="002D0B9F">
        <w:rPr>
          <w:color w:val="000000"/>
          <w:szCs w:val="18"/>
        </w:rPr>
        <w:t xml:space="preserve">both </w:t>
      </w:r>
      <w:r>
        <w:rPr>
          <w:color w:val="000000"/>
          <w:szCs w:val="18"/>
        </w:rPr>
        <w:t xml:space="preserve">of the Arab Penal Reform Organization. This decision came in relation to Case 173. </w:t>
      </w:r>
      <w:r w:rsidR="00A74AB8">
        <w:rPr>
          <w:color w:val="000000"/>
          <w:szCs w:val="18"/>
        </w:rPr>
        <w:t>An asset freeze was also upheld by a Cairo court on 14 December</w:t>
      </w:r>
      <w:r w:rsidR="00577286">
        <w:rPr>
          <w:color w:val="000000"/>
          <w:szCs w:val="18"/>
        </w:rPr>
        <w:t xml:space="preserve"> 2016</w:t>
      </w:r>
      <w:r w:rsidR="00A74AB8">
        <w:rPr>
          <w:color w:val="000000"/>
          <w:szCs w:val="18"/>
        </w:rPr>
        <w:t xml:space="preserve"> against women’s human rights defender Azza Soliman and her human rights firm, Lawyers for Justice and Peace. </w:t>
      </w:r>
      <w:r w:rsidR="00DC54DA">
        <w:rPr>
          <w:color w:val="000000"/>
          <w:szCs w:val="18"/>
        </w:rPr>
        <w:t xml:space="preserve">One week prior, security forces arrested Azza Soliman at her home and brought her before one of the judges </w:t>
      </w:r>
      <w:r w:rsidR="00B02D91">
        <w:rPr>
          <w:color w:val="000000"/>
          <w:szCs w:val="18"/>
        </w:rPr>
        <w:t xml:space="preserve">hearing </w:t>
      </w:r>
      <w:r w:rsidR="00DC54DA">
        <w:rPr>
          <w:color w:val="000000"/>
          <w:szCs w:val="18"/>
        </w:rPr>
        <w:t>Case 173. The judge interrogated her for approximately three hours over charges that included receiving funds from abroad with the intention of harming Egypt, tax evasion and establishing an entity, which carries out the activities of an association. She was released</w:t>
      </w:r>
      <w:r w:rsidR="004D757A">
        <w:rPr>
          <w:color w:val="000000"/>
          <w:szCs w:val="18"/>
        </w:rPr>
        <w:t xml:space="preserve"> on the same day</w:t>
      </w:r>
      <w:r w:rsidR="00DC54DA">
        <w:rPr>
          <w:color w:val="000000"/>
          <w:szCs w:val="18"/>
        </w:rPr>
        <w:t xml:space="preserve"> after paying a bail of 20,000 Egyptian pounds (US$ 1,093).</w:t>
      </w:r>
    </w:p>
    <w:p w:rsidR="00F436D1" w:rsidRDefault="00DC54DA" w:rsidP="00937849">
      <w:pPr>
        <w:pStyle w:val="AIAdditionalinformationtext"/>
        <w:spacing w:line="240" w:lineRule="auto"/>
        <w:rPr>
          <w:color w:val="000000"/>
          <w:szCs w:val="18"/>
        </w:rPr>
      </w:pPr>
      <w:r>
        <w:rPr>
          <w:color w:val="000000"/>
          <w:szCs w:val="18"/>
        </w:rPr>
        <w:t>On 15 June</w:t>
      </w:r>
      <w:r w:rsidR="00A571A4">
        <w:rPr>
          <w:color w:val="000000"/>
          <w:szCs w:val="18"/>
        </w:rPr>
        <w:t xml:space="preserve"> 2016</w:t>
      </w:r>
      <w:r>
        <w:rPr>
          <w:color w:val="000000"/>
          <w:szCs w:val="18"/>
        </w:rPr>
        <w:t xml:space="preserve">, a court froze the assets of Al-Andalus </w:t>
      </w:r>
      <w:r w:rsidR="002D0B9F">
        <w:rPr>
          <w:color w:val="000000"/>
          <w:szCs w:val="18"/>
        </w:rPr>
        <w:t>I</w:t>
      </w:r>
      <w:r>
        <w:rPr>
          <w:color w:val="000000"/>
          <w:szCs w:val="18"/>
        </w:rPr>
        <w:t>nstitute for Tolerance and Anti-violence Studies and its director Ahmed Samih. On 17 September</w:t>
      </w:r>
      <w:r w:rsidR="00A571A4">
        <w:rPr>
          <w:color w:val="000000"/>
          <w:szCs w:val="18"/>
        </w:rPr>
        <w:t xml:space="preserve"> 2016</w:t>
      </w:r>
      <w:r>
        <w:rPr>
          <w:color w:val="000000"/>
          <w:szCs w:val="18"/>
        </w:rPr>
        <w:t>, a court upheld an asset freeze ordered by one of the Case 173 judges against five human rights defenders: Hossam Bahgat, founder of the Egyptian Initiative for Personal Rights; Gamal Eid, director of the Arabic Network for Human Rights Information; Bahey el-Din Hassan, director of the Cairo Institute for Human Rights Studies</w:t>
      </w:r>
      <w:r w:rsidR="00F436D1">
        <w:rPr>
          <w:color w:val="000000"/>
          <w:szCs w:val="18"/>
        </w:rPr>
        <w:t xml:space="preserve"> (CIHRS)</w:t>
      </w:r>
      <w:r w:rsidR="006E4296">
        <w:rPr>
          <w:color w:val="000000"/>
          <w:szCs w:val="18"/>
        </w:rPr>
        <w:t xml:space="preserve">, </w:t>
      </w:r>
      <w:r w:rsidR="00F61CF8">
        <w:rPr>
          <w:color w:val="000000"/>
          <w:szCs w:val="18"/>
        </w:rPr>
        <w:t xml:space="preserve">Mostafa al-Hassan, director of </w:t>
      </w:r>
      <w:r w:rsidR="006E4296">
        <w:rPr>
          <w:color w:val="000000"/>
          <w:szCs w:val="18"/>
        </w:rPr>
        <w:t>the Hisham Mubarak Law Center; and Abdel Hafez Tayel, director of the Egyptian Center for the Right to Education</w:t>
      </w:r>
      <w:r w:rsidR="00F436D1">
        <w:rPr>
          <w:color w:val="000000"/>
          <w:szCs w:val="18"/>
        </w:rPr>
        <w:t xml:space="preserve"> (ECRE)</w:t>
      </w:r>
      <w:r w:rsidR="006E4296">
        <w:rPr>
          <w:color w:val="000000"/>
          <w:szCs w:val="18"/>
        </w:rPr>
        <w:t xml:space="preserve">. The court also froze the assets of </w:t>
      </w:r>
      <w:r w:rsidR="00F436D1">
        <w:rPr>
          <w:color w:val="000000"/>
          <w:szCs w:val="18"/>
        </w:rPr>
        <w:t xml:space="preserve">CIHRS, </w:t>
      </w:r>
      <w:r w:rsidR="002D0B9F">
        <w:rPr>
          <w:color w:val="000000"/>
          <w:szCs w:val="18"/>
        </w:rPr>
        <w:t xml:space="preserve">the </w:t>
      </w:r>
      <w:r w:rsidR="00F436D1">
        <w:rPr>
          <w:color w:val="000000"/>
          <w:szCs w:val="18"/>
        </w:rPr>
        <w:t>Hisham Mubarak</w:t>
      </w:r>
      <w:r w:rsidR="002D0B9F">
        <w:rPr>
          <w:color w:val="000000"/>
          <w:szCs w:val="18"/>
        </w:rPr>
        <w:t xml:space="preserve"> Law Center</w:t>
      </w:r>
      <w:r w:rsidR="00F15FEE">
        <w:rPr>
          <w:color w:val="000000"/>
          <w:szCs w:val="18"/>
        </w:rPr>
        <w:t>, and ECRE.</w:t>
      </w:r>
    </w:p>
    <w:p w:rsidR="004C35CB" w:rsidRDefault="008F257C" w:rsidP="00937849">
      <w:pPr>
        <w:pStyle w:val="AIAdditionalinformationtext"/>
        <w:spacing w:line="240" w:lineRule="auto"/>
        <w:rPr>
          <w:color w:val="000000"/>
          <w:szCs w:val="18"/>
        </w:rPr>
      </w:pPr>
      <w:r w:rsidRPr="004D757A">
        <w:rPr>
          <w:color w:val="000000"/>
          <w:szCs w:val="18"/>
        </w:rPr>
        <w:t xml:space="preserve">The </w:t>
      </w:r>
      <w:r w:rsidR="004D757A" w:rsidRPr="004D757A">
        <w:rPr>
          <w:color w:val="000000"/>
          <w:szCs w:val="18"/>
        </w:rPr>
        <w:t xml:space="preserve">17 other </w:t>
      </w:r>
      <w:r w:rsidR="00F436D1" w:rsidRPr="004D757A">
        <w:rPr>
          <w:color w:val="000000"/>
          <w:szCs w:val="18"/>
        </w:rPr>
        <w:t>human rights activists and defenders issued with travel bans are: Hossam el-Deen Ali, Ahmed Ghonim, Bas</w:t>
      </w:r>
      <w:r w:rsidRPr="004D757A">
        <w:rPr>
          <w:color w:val="000000"/>
          <w:szCs w:val="18"/>
        </w:rPr>
        <w:t>sem Samir and Israa Abdelfattah</w:t>
      </w:r>
      <w:r w:rsidR="00F436D1" w:rsidRPr="004D757A">
        <w:rPr>
          <w:color w:val="000000"/>
          <w:szCs w:val="18"/>
        </w:rPr>
        <w:t xml:space="preserve"> of the Egyptian Democratic Academy; Mohamed Lotfy of the Egyptian Commission for Rights and Freedoms; Gamal Eid; Hossam Bahgat; Mohamed Zaree, head of CIHRS’ Egypt office; Hoda Abdel Wahab and Nasser Amin, of the Arab Center for the Independence of the Judiciary and Legal Profession; </w:t>
      </w:r>
      <w:r w:rsidR="00660735" w:rsidRPr="004D757A">
        <w:rPr>
          <w:color w:val="000000"/>
          <w:szCs w:val="18"/>
        </w:rPr>
        <w:t>Mozn Hassan; Ahmed Ragheb, lawyer and founder of the National Community for Human Rights and Law; Reda El Danbouky of the Women’s Center for Guidance and Legal Awareness; human rights lawyer Malek Adly; Azza Soliman; Aida Seif El Dawla of El Nadeem; and, Abdel Hafez Tayel.</w:t>
      </w:r>
      <w:r w:rsidR="00660735">
        <w:rPr>
          <w:color w:val="000000"/>
          <w:szCs w:val="18"/>
        </w:rPr>
        <w:t xml:space="preserve"> </w:t>
      </w:r>
      <w:r w:rsidR="00F436D1">
        <w:rPr>
          <w:color w:val="000000"/>
          <w:szCs w:val="18"/>
        </w:rPr>
        <w:t xml:space="preserve"> </w:t>
      </w:r>
    </w:p>
    <w:p w:rsidR="004C35CB" w:rsidRDefault="002D0B9F" w:rsidP="00937849">
      <w:pPr>
        <w:pStyle w:val="AIAdditionalinformationtext"/>
        <w:spacing w:line="240" w:lineRule="auto"/>
        <w:rPr>
          <w:szCs w:val="18"/>
        </w:rPr>
      </w:pPr>
      <w:r>
        <w:rPr>
          <w:szCs w:val="18"/>
        </w:rPr>
        <w:t xml:space="preserve">Recent </w:t>
      </w:r>
      <w:r w:rsidR="004C35CB">
        <w:rPr>
          <w:szCs w:val="18"/>
        </w:rPr>
        <w:t xml:space="preserve">moves by the authorities raise fears that the prosecution of Egyptian </w:t>
      </w:r>
      <w:r w:rsidR="004D2F1C">
        <w:rPr>
          <w:szCs w:val="18"/>
        </w:rPr>
        <w:t>HRDs</w:t>
      </w:r>
      <w:r w:rsidR="004C35CB">
        <w:rPr>
          <w:szCs w:val="18"/>
        </w:rPr>
        <w:t xml:space="preserve"> is imminent. </w:t>
      </w:r>
      <w:r w:rsidR="004A1431">
        <w:rPr>
          <w:szCs w:val="18"/>
        </w:rPr>
        <w:t>Separately, t</w:t>
      </w:r>
      <w:r w:rsidR="004D2F1C">
        <w:rPr>
          <w:szCs w:val="18"/>
        </w:rPr>
        <w:t xml:space="preserve">he new draft NGO law, which has yet to be signed by the President, </w:t>
      </w:r>
      <w:r w:rsidR="00110618">
        <w:rPr>
          <w:szCs w:val="18"/>
        </w:rPr>
        <w:t xml:space="preserve">is the most repressive of multiple drafts seen by Amnesty </w:t>
      </w:r>
      <w:r w:rsidR="004A1431">
        <w:rPr>
          <w:szCs w:val="18"/>
        </w:rPr>
        <w:t xml:space="preserve">International since 2011 and is far more restrictive than the current Mubarak-era NGO law on associations no 84 of 2002, which itself contravenes the 2014 constitution and Egypt’s obligations under international human rights law. </w:t>
      </w:r>
      <w:r w:rsidR="004C35CB">
        <w:rPr>
          <w:szCs w:val="18"/>
        </w:rPr>
        <w:t>The right to freedom of association is established under Article 75 of Egypt’s constitution and Article 22 of the International Covenant on Civil and Political Rights (ICCPR), to which Egypt is a state party. Freedom of movement is also guaranteed under Article 62 of the Constitution and Article 12 of the ICCPR.</w:t>
      </w:r>
    </w:p>
    <w:p w:rsidR="00660735" w:rsidRPr="00F95961" w:rsidRDefault="0026766F" w:rsidP="00937849">
      <w:pPr>
        <w:rPr>
          <w:rFonts w:ascii="Arial" w:hAnsi="Arial" w:cs="Arial"/>
          <w:sz w:val="16"/>
          <w:szCs w:val="16"/>
        </w:rPr>
      </w:pPr>
      <w:r w:rsidRPr="00F95961">
        <w:rPr>
          <w:rFonts w:ascii="Arial" w:hAnsi="Arial" w:cs="Arial"/>
          <w:sz w:val="16"/>
          <w:szCs w:val="16"/>
        </w:rPr>
        <w:t>Name:</w:t>
      </w:r>
      <w:r w:rsidR="00660735">
        <w:rPr>
          <w:rFonts w:ascii="Arial" w:hAnsi="Arial" w:cs="Arial"/>
          <w:sz w:val="16"/>
          <w:szCs w:val="16"/>
        </w:rPr>
        <w:t xml:space="preserve"> Azza Soliman (f), Atef Hafez (m), Abdel Hafez Tayel (m), Hossam Bahgat (m), Gamal Eid (m), Bahey el-Din Hassan (m), Mostafa al-Hassan (m), Mozn Hassan (f), Hoda Abd el-Wahab (f), Mohamed Zarea (m) Mohamed Zaree (m), Ahmed Samih (m), Malek Adly (m), Ahmed Ragheb (m), Aida Seif El Dawla (f), Nasser Amin (m), Mohamed Lotfy (m), Negad al-Borai (m),</w:t>
      </w:r>
      <w:r w:rsidR="00660735" w:rsidRPr="00660735">
        <w:rPr>
          <w:rFonts w:ascii="Arial" w:hAnsi="Arial" w:cs="Arial"/>
          <w:sz w:val="16"/>
          <w:szCs w:val="16"/>
        </w:rPr>
        <w:t xml:space="preserve"> </w:t>
      </w:r>
      <w:r w:rsidR="00FB2E37">
        <w:rPr>
          <w:rFonts w:ascii="Arial" w:hAnsi="Arial" w:cs="Arial"/>
          <w:sz w:val="16"/>
          <w:szCs w:val="16"/>
        </w:rPr>
        <w:t xml:space="preserve">Abdel Hafez Tayel (m), </w:t>
      </w:r>
      <w:r w:rsidR="00660735" w:rsidRPr="00660735">
        <w:rPr>
          <w:rFonts w:ascii="Arial" w:hAnsi="Arial" w:cs="Arial"/>
          <w:color w:val="000000"/>
          <w:sz w:val="16"/>
          <w:szCs w:val="16"/>
        </w:rPr>
        <w:t>Hossam el-Deen Ali</w:t>
      </w:r>
      <w:r w:rsidR="00660735">
        <w:rPr>
          <w:rFonts w:ascii="Arial" w:hAnsi="Arial" w:cs="Arial"/>
          <w:color w:val="000000"/>
          <w:sz w:val="16"/>
          <w:szCs w:val="16"/>
        </w:rPr>
        <w:t xml:space="preserve"> (m)</w:t>
      </w:r>
      <w:r w:rsidR="00660735" w:rsidRPr="00660735">
        <w:rPr>
          <w:rFonts w:ascii="Arial" w:hAnsi="Arial" w:cs="Arial"/>
          <w:color w:val="000000"/>
          <w:sz w:val="16"/>
          <w:szCs w:val="16"/>
        </w:rPr>
        <w:t>, Ahmed Ghonim</w:t>
      </w:r>
      <w:r w:rsidR="00660735">
        <w:rPr>
          <w:rFonts w:ascii="Arial" w:hAnsi="Arial" w:cs="Arial"/>
          <w:color w:val="000000"/>
          <w:sz w:val="16"/>
          <w:szCs w:val="16"/>
        </w:rPr>
        <w:t xml:space="preserve"> (m)</w:t>
      </w:r>
      <w:r w:rsidR="00660735" w:rsidRPr="00660735">
        <w:rPr>
          <w:rFonts w:ascii="Arial" w:hAnsi="Arial" w:cs="Arial"/>
          <w:color w:val="000000"/>
          <w:sz w:val="16"/>
          <w:szCs w:val="16"/>
        </w:rPr>
        <w:t>, Bassem Samir</w:t>
      </w:r>
      <w:r w:rsidR="00660735">
        <w:rPr>
          <w:rFonts w:ascii="Arial" w:hAnsi="Arial" w:cs="Arial"/>
          <w:color w:val="000000"/>
          <w:sz w:val="16"/>
          <w:szCs w:val="16"/>
        </w:rPr>
        <w:t xml:space="preserve"> (m), Israa Abdelfattah (f)</w:t>
      </w:r>
      <w:r w:rsidR="00FB2E37">
        <w:rPr>
          <w:rFonts w:ascii="Arial" w:hAnsi="Arial" w:cs="Arial"/>
          <w:color w:val="000000"/>
          <w:sz w:val="16"/>
          <w:szCs w:val="16"/>
        </w:rPr>
        <w:t xml:space="preserve"> and</w:t>
      </w:r>
      <w:r w:rsidR="00660735">
        <w:rPr>
          <w:rFonts w:ascii="Arial" w:hAnsi="Arial" w:cs="Arial"/>
          <w:color w:val="000000"/>
          <w:sz w:val="16"/>
          <w:szCs w:val="16"/>
        </w:rPr>
        <w:t xml:space="preserve"> Reda El Danbouky (m)</w:t>
      </w:r>
      <w:r w:rsidR="00FB2E37">
        <w:rPr>
          <w:rFonts w:ascii="Arial" w:hAnsi="Arial" w:cs="Arial"/>
          <w:color w:val="000000"/>
          <w:sz w:val="16"/>
          <w:szCs w:val="16"/>
        </w:rPr>
        <w:t>.</w:t>
      </w:r>
    </w:p>
    <w:p w:rsidR="00FC388F" w:rsidRDefault="00FC388F" w:rsidP="00937849">
      <w:pPr>
        <w:rPr>
          <w:rFonts w:ascii="Arial" w:hAnsi="Arial" w:cs="Arial"/>
          <w:sz w:val="16"/>
          <w:szCs w:val="16"/>
        </w:rPr>
      </w:pPr>
    </w:p>
    <w:p w:rsidR="004A1431" w:rsidRDefault="0026766F" w:rsidP="0093784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B2E37">
        <w:rPr>
          <w:rFonts w:ascii="Arial" w:hAnsi="Arial" w:cs="Arial"/>
          <w:sz w:val="16"/>
          <w:szCs w:val="16"/>
        </w:rPr>
        <w:t xml:space="preserve"> both</w:t>
      </w:r>
    </w:p>
    <w:p w:rsidR="0026766F" w:rsidRPr="00F95961" w:rsidRDefault="0026766F" w:rsidP="00937849">
      <w:pPr>
        <w:rPr>
          <w:rFonts w:ascii="Arial" w:hAnsi="Arial" w:cs="Arial"/>
          <w:sz w:val="16"/>
          <w:szCs w:val="16"/>
        </w:rPr>
      </w:pPr>
      <w:r w:rsidRPr="00F95961">
        <w:rPr>
          <w:rFonts w:ascii="Arial" w:hAnsi="Arial" w:cs="Arial"/>
          <w:sz w:val="16"/>
          <w:szCs w:val="16"/>
        </w:rPr>
        <w:t xml:space="preserve">Further information on UA: </w:t>
      </w:r>
      <w:r w:rsidR="008419E1">
        <w:rPr>
          <w:rFonts w:ascii="Arial" w:hAnsi="Arial" w:cs="Arial"/>
          <w:sz w:val="16"/>
          <w:szCs w:val="16"/>
        </w:rPr>
        <w:t>81/16</w:t>
      </w:r>
      <w:r w:rsidRPr="00F95961">
        <w:rPr>
          <w:rFonts w:ascii="Arial" w:hAnsi="Arial" w:cs="Arial"/>
          <w:sz w:val="16"/>
          <w:szCs w:val="16"/>
        </w:rPr>
        <w:t xml:space="preserve"> Index: </w:t>
      </w:r>
      <w:r w:rsidR="002B23C6" w:rsidRPr="002B23C6">
        <w:rPr>
          <w:rFonts w:ascii="Arial" w:hAnsi="Arial" w:cs="Arial"/>
          <w:sz w:val="16"/>
          <w:szCs w:val="16"/>
        </w:rPr>
        <w:t>MDE 12/5780/2017</w:t>
      </w:r>
      <w:r w:rsidRPr="00F95961">
        <w:rPr>
          <w:rFonts w:ascii="Arial" w:hAnsi="Arial" w:cs="Arial"/>
          <w:sz w:val="16"/>
          <w:szCs w:val="16"/>
        </w:rPr>
        <w:t xml:space="preserve"> Issue Date: </w:t>
      </w:r>
      <w:r w:rsidR="00DF5F6B">
        <w:rPr>
          <w:rFonts w:ascii="Arial" w:hAnsi="Arial" w:cs="Arial"/>
          <w:sz w:val="16"/>
          <w:szCs w:val="16"/>
        </w:rPr>
        <w:t>27</w:t>
      </w:r>
      <w:r w:rsidR="002B23C6">
        <w:rPr>
          <w:rFonts w:ascii="Arial" w:hAnsi="Arial" w:cs="Arial"/>
          <w:sz w:val="16"/>
          <w:szCs w:val="16"/>
        </w:rPr>
        <w:t xml:space="preserve"> February 2017</w:t>
      </w:r>
      <w:bookmarkStart w:id="0" w:name="_GoBack"/>
      <w:bookmarkEnd w:id="0"/>
    </w:p>
    <w:sectPr w:rsidR="0026766F" w:rsidRPr="00F95961" w:rsidSect="00937849">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B6" w:rsidRDefault="00DA59B6">
      <w:r>
        <w:separator/>
      </w:r>
    </w:p>
  </w:endnote>
  <w:endnote w:type="continuationSeparator" w:id="0">
    <w:p w:rsidR="00DA59B6" w:rsidRDefault="00DA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59B6">
    <w:pPr>
      <w:pStyle w:val="Footer"/>
    </w:pPr>
    <w:r w:rsidRPr="00155226">
      <w:rPr>
        <w:noProof/>
        <w:lang w:val="en-US"/>
      </w:rPr>
      <w:drawing>
        <wp:inline distT="0" distB="0" distL="0" distR="0">
          <wp:extent cx="6467475" cy="98107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9" w:rsidRPr="00D158C3" w:rsidRDefault="00937849" w:rsidP="0093784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37849" w:rsidRPr="00D158C3" w:rsidRDefault="00937849" w:rsidP="00937849">
    <w:pPr>
      <w:jc w:val="center"/>
      <w:rPr>
        <w:rFonts w:ascii="Arial" w:hAnsi="Arial" w:cs="Arial"/>
        <w:sz w:val="16"/>
        <w:szCs w:val="16"/>
      </w:rPr>
    </w:pPr>
    <w:r w:rsidRPr="00D158C3">
      <w:rPr>
        <w:rFonts w:ascii="Arial" w:hAnsi="Arial" w:cs="Arial"/>
        <w:sz w:val="16"/>
        <w:szCs w:val="16"/>
      </w:rPr>
      <w:t>T (212) 807- 8400 | uan@aiusa.org | www.amnestyusa.org/uan</w:t>
    </w:r>
  </w:p>
  <w:p w:rsidR="00937849" w:rsidRPr="00D0106D" w:rsidRDefault="0093784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B6" w:rsidRDefault="00DA59B6">
      <w:r>
        <w:separator/>
      </w:r>
    </w:p>
  </w:footnote>
  <w:footnote w:type="continuationSeparator" w:id="0">
    <w:p w:rsidR="00DA59B6" w:rsidRDefault="00DA5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8419E1" w:rsidP="00B4432F">
    <w:pPr>
      <w:tabs>
        <w:tab w:val="right" w:pos="10203"/>
      </w:tabs>
      <w:rPr>
        <w:rFonts w:ascii="Amnesty Trade Gothic" w:hAnsi="Amnesty Trade Gothic"/>
        <w:color w:val="FFFFFF"/>
      </w:rPr>
    </w:pPr>
    <w:r>
      <w:rPr>
        <w:rFonts w:ascii="Amnesty Trade Gothic" w:hAnsi="Amnesty Trade Gothic"/>
        <w:sz w:val="16"/>
        <w:szCs w:val="16"/>
      </w:rPr>
      <w:t>Further information on UA 81/16</w:t>
    </w:r>
    <w:r w:rsidR="002B23C6">
      <w:rPr>
        <w:rFonts w:ascii="Amnesty Trade Gothic" w:hAnsi="Amnesty Trade Gothic"/>
        <w:sz w:val="16"/>
        <w:szCs w:val="16"/>
      </w:rPr>
      <w:t xml:space="preserve"> Index: </w:t>
    </w:r>
    <w:r w:rsidR="002B23C6" w:rsidRPr="002B23C6">
      <w:rPr>
        <w:rFonts w:ascii="Amnesty Trade Gothic" w:hAnsi="Amnesty Trade Gothic"/>
        <w:sz w:val="16"/>
        <w:szCs w:val="16"/>
      </w:rPr>
      <w:t>MDE 12/5780/2017</w:t>
    </w:r>
    <w:r w:rsidR="002B23C6">
      <w:rPr>
        <w:rFonts w:ascii="Amnesty Trade Gothic" w:hAnsi="Amnesty Trade Gothic"/>
        <w:sz w:val="16"/>
        <w:szCs w:val="16"/>
      </w:rPr>
      <w:t xml:space="preserve"> Egypt</w:t>
    </w:r>
    <w:r w:rsidR="0026766F">
      <w:rPr>
        <w:rFonts w:ascii="Amnesty Trade Gothic" w:hAnsi="Amnesty Trade Gothic"/>
        <w:sz w:val="16"/>
        <w:szCs w:val="16"/>
      </w:rPr>
      <w:tab/>
      <w:t xml:space="preserve">Date: </w:t>
    </w:r>
    <w:r w:rsidR="00DF5F6B">
      <w:rPr>
        <w:rFonts w:ascii="Amnesty Trade Gothic" w:hAnsi="Amnesty Trade Gothic"/>
        <w:sz w:val="16"/>
        <w:szCs w:val="16"/>
      </w:rPr>
      <w:t>27</w:t>
    </w:r>
    <w:r w:rsidR="002B23C6">
      <w:rPr>
        <w:rFonts w:ascii="Amnesty Trade Gothic" w:hAnsi="Amnesty Trade Gothic"/>
        <w:sz w:val="16"/>
        <w:szCs w:val="16"/>
      </w:rPr>
      <w:t xml:space="preserve"> February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D04586B"/>
    <w:multiLevelType w:val="hybridMultilevel"/>
    <w:tmpl w:val="90241D76"/>
    <w:lvl w:ilvl="0" w:tplc="D44AC69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EE8725E"/>
    <w:multiLevelType w:val="hybridMultilevel"/>
    <w:tmpl w:val="C34CD660"/>
    <w:lvl w:ilvl="0" w:tplc="E8D6E9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3B76BA"/>
    <w:multiLevelType w:val="multilevel"/>
    <w:tmpl w:val="A53A2BD4"/>
    <w:numStyleLink w:val="AIActionPoints"/>
  </w:abstractNum>
  <w:abstractNum w:abstractNumId="4" w15:restartNumberingAfterBreak="0">
    <w:nsid w:val="2C22436E"/>
    <w:multiLevelType w:val="hybridMultilevel"/>
    <w:tmpl w:val="F282E570"/>
    <w:lvl w:ilvl="0" w:tplc="71DA16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EE9371D"/>
    <w:multiLevelType w:val="multilevel"/>
    <w:tmpl w:val="A53A2BD4"/>
    <w:numStyleLink w:val="AIActionPoints"/>
  </w:abstractNum>
  <w:abstractNum w:abstractNumId="6" w15:restartNumberingAfterBreak="0">
    <w:nsid w:val="69C87969"/>
    <w:multiLevelType w:val="hybridMultilevel"/>
    <w:tmpl w:val="C0E83414"/>
    <w:lvl w:ilvl="0" w:tplc="01B82C8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F2"/>
    <w:rsid w:val="00023EE0"/>
    <w:rsid w:val="00095BAA"/>
    <w:rsid w:val="000B23F7"/>
    <w:rsid w:val="000D3955"/>
    <w:rsid w:val="000F11B8"/>
    <w:rsid w:val="00110618"/>
    <w:rsid w:val="00114598"/>
    <w:rsid w:val="001411BF"/>
    <w:rsid w:val="00155226"/>
    <w:rsid w:val="001624EA"/>
    <w:rsid w:val="001671E0"/>
    <w:rsid w:val="00167DFD"/>
    <w:rsid w:val="0017781B"/>
    <w:rsid w:val="001951FB"/>
    <w:rsid w:val="00196F3C"/>
    <w:rsid w:val="001B7B2B"/>
    <w:rsid w:val="001E0993"/>
    <w:rsid w:val="00203833"/>
    <w:rsid w:val="0025265E"/>
    <w:rsid w:val="00256E7A"/>
    <w:rsid w:val="00262C28"/>
    <w:rsid w:val="00262E76"/>
    <w:rsid w:val="0026766F"/>
    <w:rsid w:val="0027166B"/>
    <w:rsid w:val="002923B7"/>
    <w:rsid w:val="002932CE"/>
    <w:rsid w:val="002A6212"/>
    <w:rsid w:val="002A66B5"/>
    <w:rsid w:val="002B23C6"/>
    <w:rsid w:val="002D0B9F"/>
    <w:rsid w:val="00306FE3"/>
    <w:rsid w:val="00310926"/>
    <w:rsid w:val="00336C5C"/>
    <w:rsid w:val="00347243"/>
    <w:rsid w:val="003662E0"/>
    <w:rsid w:val="00390D35"/>
    <w:rsid w:val="003A2A73"/>
    <w:rsid w:val="003D377A"/>
    <w:rsid w:val="00415A74"/>
    <w:rsid w:val="00422EEB"/>
    <w:rsid w:val="00435C9F"/>
    <w:rsid w:val="00437201"/>
    <w:rsid w:val="00475586"/>
    <w:rsid w:val="00483E30"/>
    <w:rsid w:val="004A1431"/>
    <w:rsid w:val="004B281A"/>
    <w:rsid w:val="004C2709"/>
    <w:rsid w:val="004C2A10"/>
    <w:rsid w:val="004C35CB"/>
    <w:rsid w:val="004D19C7"/>
    <w:rsid w:val="004D2F1C"/>
    <w:rsid w:val="004D757A"/>
    <w:rsid w:val="004D7EA7"/>
    <w:rsid w:val="004E6A6E"/>
    <w:rsid w:val="005040F2"/>
    <w:rsid w:val="00512BA9"/>
    <w:rsid w:val="005149A9"/>
    <w:rsid w:val="0053584A"/>
    <w:rsid w:val="005534BC"/>
    <w:rsid w:val="00577286"/>
    <w:rsid w:val="00595C3B"/>
    <w:rsid w:val="005C2CBA"/>
    <w:rsid w:val="005C41FB"/>
    <w:rsid w:val="005D159E"/>
    <w:rsid w:val="005E3947"/>
    <w:rsid w:val="005F0D06"/>
    <w:rsid w:val="005F29C5"/>
    <w:rsid w:val="00606C38"/>
    <w:rsid w:val="0063516B"/>
    <w:rsid w:val="00660735"/>
    <w:rsid w:val="006749F2"/>
    <w:rsid w:val="006814D6"/>
    <w:rsid w:val="006820E8"/>
    <w:rsid w:val="006A225A"/>
    <w:rsid w:val="006A6479"/>
    <w:rsid w:val="006C2190"/>
    <w:rsid w:val="006C3DE2"/>
    <w:rsid w:val="006D44A3"/>
    <w:rsid w:val="006E4296"/>
    <w:rsid w:val="007179E8"/>
    <w:rsid w:val="00722467"/>
    <w:rsid w:val="00725F6F"/>
    <w:rsid w:val="00736B40"/>
    <w:rsid w:val="007370B4"/>
    <w:rsid w:val="00747966"/>
    <w:rsid w:val="007479B8"/>
    <w:rsid w:val="007620A6"/>
    <w:rsid w:val="0077354F"/>
    <w:rsid w:val="00787E49"/>
    <w:rsid w:val="00795D45"/>
    <w:rsid w:val="007A1959"/>
    <w:rsid w:val="007A5DA8"/>
    <w:rsid w:val="007D73C7"/>
    <w:rsid w:val="007E0CAD"/>
    <w:rsid w:val="007E57A7"/>
    <w:rsid w:val="00815508"/>
    <w:rsid w:val="00817483"/>
    <w:rsid w:val="008224D0"/>
    <w:rsid w:val="008241AB"/>
    <w:rsid w:val="008329F8"/>
    <w:rsid w:val="008419E1"/>
    <w:rsid w:val="0086100E"/>
    <w:rsid w:val="0086363D"/>
    <w:rsid w:val="00875E19"/>
    <w:rsid w:val="00893A81"/>
    <w:rsid w:val="008C0BF8"/>
    <w:rsid w:val="008C6392"/>
    <w:rsid w:val="008E48B0"/>
    <w:rsid w:val="008F257C"/>
    <w:rsid w:val="008F64FC"/>
    <w:rsid w:val="009144AA"/>
    <w:rsid w:val="00922A28"/>
    <w:rsid w:val="00937849"/>
    <w:rsid w:val="00946781"/>
    <w:rsid w:val="00950C7F"/>
    <w:rsid w:val="00963CA3"/>
    <w:rsid w:val="00971D07"/>
    <w:rsid w:val="00973B46"/>
    <w:rsid w:val="00980C7D"/>
    <w:rsid w:val="00985339"/>
    <w:rsid w:val="00987C31"/>
    <w:rsid w:val="009971C5"/>
    <w:rsid w:val="009C0BC3"/>
    <w:rsid w:val="009C2DE2"/>
    <w:rsid w:val="009D5F0B"/>
    <w:rsid w:val="009E0910"/>
    <w:rsid w:val="009F30B4"/>
    <w:rsid w:val="009F4BB3"/>
    <w:rsid w:val="00A571A4"/>
    <w:rsid w:val="00A74AB8"/>
    <w:rsid w:val="00AA67C7"/>
    <w:rsid w:val="00AC4EFA"/>
    <w:rsid w:val="00AD501E"/>
    <w:rsid w:val="00AE3615"/>
    <w:rsid w:val="00AF4CF9"/>
    <w:rsid w:val="00B02D91"/>
    <w:rsid w:val="00B03E8A"/>
    <w:rsid w:val="00B043D9"/>
    <w:rsid w:val="00B06E79"/>
    <w:rsid w:val="00B22D7A"/>
    <w:rsid w:val="00B4432F"/>
    <w:rsid w:val="00B5516C"/>
    <w:rsid w:val="00B60233"/>
    <w:rsid w:val="00B60FB0"/>
    <w:rsid w:val="00B74681"/>
    <w:rsid w:val="00B811E7"/>
    <w:rsid w:val="00B84EF8"/>
    <w:rsid w:val="00B9147D"/>
    <w:rsid w:val="00BA035B"/>
    <w:rsid w:val="00BA31FC"/>
    <w:rsid w:val="00BB600B"/>
    <w:rsid w:val="00BD3049"/>
    <w:rsid w:val="00BE4AEB"/>
    <w:rsid w:val="00BE7B80"/>
    <w:rsid w:val="00C264C5"/>
    <w:rsid w:val="00C267FD"/>
    <w:rsid w:val="00C270CB"/>
    <w:rsid w:val="00C41905"/>
    <w:rsid w:val="00C64997"/>
    <w:rsid w:val="00C71F2F"/>
    <w:rsid w:val="00CA3D44"/>
    <w:rsid w:val="00CC31A0"/>
    <w:rsid w:val="00CE29D1"/>
    <w:rsid w:val="00CE6658"/>
    <w:rsid w:val="00CF69ED"/>
    <w:rsid w:val="00D0106D"/>
    <w:rsid w:val="00D03746"/>
    <w:rsid w:val="00D20DEB"/>
    <w:rsid w:val="00D47853"/>
    <w:rsid w:val="00D47A3F"/>
    <w:rsid w:val="00D63AA5"/>
    <w:rsid w:val="00D6401F"/>
    <w:rsid w:val="00D85FE8"/>
    <w:rsid w:val="00DA445D"/>
    <w:rsid w:val="00DA59B6"/>
    <w:rsid w:val="00DC54DA"/>
    <w:rsid w:val="00DC5FB0"/>
    <w:rsid w:val="00DD777F"/>
    <w:rsid w:val="00DF0C26"/>
    <w:rsid w:val="00DF5F6B"/>
    <w:rsid w:val="00E23769"/>
    <w:rsid w:val="00E2387F"/>
    <w:rsid w:val="00E46AF0"/>
    <w:rsid w:val="00E601DC"/>
    <w:rsid w:val="00E6391B"/>
    <w:rsid w:val="00E65406"/>
    <w:rsid w:val="00E6735E"/>
    <w:rsid w:val="00E96397"/>
    <w:rsid w:val="00E97E64"/>
    <w:rsid w:val="00EA2C76"/>
    <w:rsid w:val="00EA7847"/>
    <w:rsid w:val="00EB3D70"/>
    <w:rsid w:val="00EC130D"/>
    <w:rsid w:val="00EC2C85"/>
    <w:rsid w:val="00EC7974"/>
    <w:rsid w:val="00ED61F1"/>
    <w:rsid w:val="00F15FEE"/>
    <w:rsid w:val="00F20743"/>
    <w:rsid w:val="00F25545"/>
    <w:rsid w:val="00F436D1"/>
    <w:rsid w:val="00F54365"/>
    <w:rsid w:val="00F61CF8"/>
    <w:rsid w:val="00F7781E"/>
    <w:rsid w:val="00F95961"/>
    <w:rsid w:val="00FB2E37"/>
    <w:rsid w:val="00FB66C8"/>
    <w:rsid w:val="00FC388F"/>
    <w:rsid w:val="00FF76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14CBF3-A543-43AB-9D8B-FF10F12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A225A"/>
    <w:rPr>
      <w:rFonts w:cs="Times New Roman"/>
      <w:sz w:val="16"/>
      <w:szCs w:val="16"/>
    </w:rPr>
  </w:style>
  <w:style w:type="paragraph" w:styleId="CommentText">
    <w:name w:val="annotation text"/>
    <w:basedOn w:val="Normal"/>
    <w:link w:val="CommentTextChar"/>
    <w:uiPriority w:val="99"/>
    <w:rsid w:val="006A225A"/>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6A225A"/>
    <w:rPr>
      <w:rFonts w:ascii="Amnesty Trade Gothic" w:hAnsi="Amnesty Trade Gothic" w:cs="Times New Roman"/>
      <w:color w:val="000000"/>
      <w:lang w:val="x-none" w:eastAsia="ar-SA" w:bidi="ar-SA"/>
    </w:rPr>
  </w:style>
  <w:style w:type="paragraph" w:styleId="ListParagraph">
    <w:name w:val="List Paragraph"/>
    <w:basedOn w:val="Normal"/>
    <w:uiPriority w:val="34"/>
    <w:qFormat/>
    <w:rsid w:val="006A225A"/>
    <w:pPr>
      <w:widowControl w:val="0"/>
      <w:suppressAutoHyphens/>
      <w:spacing w:after="246" w:line="240" w:lineRule="atLeast"/>
      <w:ind w:left="720"/>
      <w:contextualSpacing/>
    </w:pPr>
    <w:rPr>
      <w:rFonts w:ascii="Amnesty Trade Gothic" w:hAnsi="Amnesty Trade Gothic"/>
      <w:color w:val="000000"/>
      <w:sz w:val="18"/>
      <w:lang w:eastAsia="ar-SA"/>
    </w:rPr>
  </w:style>
  <w:style w:type="paragraph" w:styleId="BalloonText">
    <w:name w:val="Balloon Text"/>
    <w:basedOn w:val="Normal"/>
    <w:link w:val="BalloonTextChar"/>
    <w:uiPriority w:val="99"/>
    <w:rsid w:val="006A225A"/>
    <w:rPr>
      <w:rFonts w:ascii="Segoe UI" w:hAnsi="Segoe UI" w:cs="Segoe UI"/>
      <w:sz w:val="18"/>
      <w:szCs w:val="18"/>
    </w:rPr>
  </w:style>
  <w:style w:type="character" w:customStyle="1" w:styleId="BalloonTextChar">
    <w:name w:val="Balloon Text Char"/>
    <w:basedOn w:val="DefaultParagraphFont"/>
    <w:link w:val="BalloonText"/>
    <w:uiPriority w:val="99"/>
    <w:locked/>
    <w:rsid w:val="006A225A"/>
    <w:rPr>
      <w:rFonts w:ascii="Segoe UI" w:hAnsi="Segoe UI" w:cs="Segoe UI"/>
      <w:sz w:val="18"/>
      <w:szCs w:val="18"/>
      <w:lang w:val="x-none" w:eastAsia="zh-CN"/>
    </w:rPr>
  </w:style>
  <w:style w:type="paragraph" w:customStyle="1" w:styleId="Default">
    <w:name w:val="Default"/>
    <w:rsid w:val="004C35CB"/>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8419E1"/>
    <w:rPr>
      <w:rFonts w:cs="Times New Roman"/>
      <w:color w:val="0563C1" w:themeColor="hyperlink"/>
      <w:u w:val="single"/>
    </w:rPr>
  </w:style>
  <w:style w:type="character" w:styleId="FollowedHyperlink">
    <w:name w:val="FollowedHyperlink"/>
    <w:basedOn w:val="DefaultParagraphFont"/>
    <w:uiPriority w:val="99"/>
    <w:rsid w:val="008419E1"/>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B74681"/>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B74681"/>
    <w:rPr>
      <w:rFonts w:ascii="Amnesty Trade Gothic" w:hAnsi="Amnesty Trade Gothic" w:cs="Times New Roman"/>
      <w:b/>
      <w:bCs/>
      <w:color w:val="000000"/>
      <w:lang w:val="x-none" w:eastAsia="zh-CN" w:bidi="ar-SA"/>
    </w:rPr>
  </w:style>
  <w:style w:type="paragraph" w:styleId="Revision">
    <w:name w:val="Revision"/>
    <w:hidden/>
    <w:uiPriority w:val="99"/>
    <w:semiHidden/>
    <w:rsid w:val="00B74681"/>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3784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37849"/>
    <w:rPr>
      <w:rFonts w:ascii="Consolas" w:eastAsiaTheme="minorHAnsi" w:hAnsi="Consolas" w:cstheme="minorBidi"/>
      <w:sz w:val="21"/>
      <w:szCs w:val="21"/>
    </w:rPr>
  </w:style>
  <w:style w:type="character" w:customStyle="1" w:styleId="e2ma-style">
    <w:name w:val="e2ma-style"/>
    <w:basedOn w:val="DefaultParagraphFont"/>
    <w:rsid w:val="00937849"/>
  </w:style>
  <w:style w:type="character" w:styleId="Strong">
    <w:name w:val="Strong"/>
    <w:basedOn w:val="DefaultParagraphFont"/>
    <w:uiPriority w:val="22"/>
    <w:qFormat/>
    <w:rsid w:val="00937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an@aiusa.org?subject=UA%2081/1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mbassador@egyptembassy.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urveymonkey.com/r/6Z2NM6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Nadine Haddad</dc:creator>
  <cp:keywords/>
  <dc:description/>
  <cp:lastModifiedBy>iar4team</cp:lastModifiedBy>
  <cp:revision>2</cp:revision>
  <dcterms:created xsi:type="dcterms:W3CDTF">2017-02-27T18:25:00Z</dcterms:created>
  <dcterms:modified xsi:type="dcterms:W3CDTF">2017-02-27T18:25:00Z</dcterms:modified>
</cp:coreProperties>
</file>