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85BED">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0F0AF1" w:rsidRDefault="00FB3C36" w:rsidP="00E85BED">
      <w:pPr>
        <w:rPr>
          <w:rStyle w:val="AIHeadline"/>
          <w:rFonts w:cs="Arial"/>
          <w:snapToGrid w:val="0"/>
          <w:sz w:val="38"/>
          <w:szCs w:val="38"/>
        </w:rPr>
      </w:pPr>
      <w:r>
        <w:rPr>
          <w:rStyle w:val="AIHeadline"/>
          <w:rFonts w:cs="Arial"/>
          <w:snapToGrid w:val="0"/>
          <w:sz w:val="38"/>
          <w:szCs w:val="38"/>
        </w:rPr>
        <w:t xml:space="preserve">LEOPOLDO LÓPEZ DENIED ACCESS TO </w:t>
      </w:r>
      <w:r w:rsidR="00F53E85">
        <w:rPr>
          <w:rStyle w:val="AIHeadline"/>
          <w:rFonts w:cs="Arial"/>
          <w:snapToGrid w:val="0"/>
          <w:sz w:val="38"/>
          <w:szCs w:val="38"/>
        </w:rPr>
        <w:t xml:space="preserve">his </w:t>
      </w:r>
      <w:r>
        <w:rPr>
          <w:rStyle w:val="AIHeadline"/>
          <w:rFonts w:cs="Arial"/>
          <w:snapToGrid w:val="0"/>
          <w:sz w:val="38"/>
          <w:szCs w:val="38"/>
        </w:rPr>
        <w:t>LAWYERS</w:t>
      </w:r>
    </w:p>
    <w:p w:rsidR="00A604FC" w:rsidRDefault="00A604FC" w:rsidP="00E85BED">
      <w:pPr>
        <w:pStyle w:val="AIBodytext"/>
        <w:tabs>
          <w:tab w:val="clear" w:pos="567"/>
        </w:tabs>
        <w:spacing w:line="240" w:lineRule="auto"/>
        <w:rPr>
          <w:rFonts w:cs="Arial"/>
          <w:b/>
          <w:sz w:val="24"/>
          <w:szCs w:val="24"/>
        </w:rPr>
      </w:pPr>
      <w:r w:rsidRPr="00A604FC">
        <w:rPr>
          <w:rFonts w:cs="Arial"/>
          <w:b/>
          <w:sz w:val="24"/>
          <w:szCs w:val="24"/>
        </w:rPr>
        <w:t xml:space="preserve">Venezuelan prisoner of conscience, Leopoldo López, </w:t>
      </w:r>
      <w:r w:rsidR="00FB3C36">
        <w:rPr>
          <w:rFonts w:cs="Arial"/>
          <w:b/>
          <w:sz w:val="24"/>
          <w:szCs w:val="24"/>
        </w:rPr>
        <w:t>continue</w:t>
      </w:r>
      <w:r w:rsidR="00C11DFC">
        <w:rPr>
          <w:rFonts w:cs="Arial"/>
          <w:b/>
          <w:sz w:val="24"/>
          <w:szCs w:val="24"/>
        </w:rPr>
        <w:t xml:space="preserve">s to be denied </w:t>
      </w:r>
      <w:r w:rsidR="00FB3C36">
        <w:rPr>
          <w:rFonts w:cs="Arial"/>
          <w:b/>
          <w:sz w:val="24"/>
          <w:szCs w:val="24"/>
        </w:rPr>
        <w:t>access to his lawyers since 8 April</w:t>
      </w:r>
      <w:r w:rsidRPr="00A604FC">
        <w:rPr>
          <w:rFonts w:cs="Arial"/>
          <w:b/>
          <w:sz w:val="24"/>
          <w:szCs w:val="24"/>
        </w:rPr>
        <w:t xml:space="preserve">. </w:t>
      </w:r>
      <w:r w:rsidR="00B479B3">
        <w:rPr>
          <w:rFonts w:cs="Arial"/>
          <w:b/>
          <w:sz w:val="24"/>
          <w:szCs w:val="24"/>
        </w:rPr>
        <w:t>Despite a</w:t>
      </w:r>
      <w:r w:rsidR="00FB3C36">
        <w:rPr>
          <w:rFonts w:cs="Arial"/>
          <w:b/>
          <w:sz w:val="24"/>
          <w:szCs w:val="24"/>
        </w:rPr>
        <w:t xml:space="preserve">uthorities </w:t>
      </w:r>
      <w:r w:rsidR="00B479B3">
        <w:rPr>
          <w:rFonts w:cs="Arial"/>
          <w:b/>
          <w:sz w:val="24"/>
          <w:szCs w:val="24"/>
        </w:rPr>
        <w:t>allowing</w:t>
      </w:r>
      <w:r w:rsidR="00FB3C36">
        <w:rPr>
          <w:rFonts w:cs="Arial"/>
          <w:b/>
          <w:sz w:val="24"/>
          <w:szCs w:val="24"/>
        </w:rPr>
        <w:t xml:space="preserve"> family visits since 7 May, </w:t>
      </w:r>
      <w:r w:rsidR="00B479B3">
        <w:rPr>
          <w:rFonts w:cs="Arial"/>
          <w:b/>
          <w:sz w:val="24"/>
          <w:szCs w:val="24"/>
        </w:rPr>
        <w:t>they continue</w:t>
      </w:r>
      <w:r w:rsidR="00FB3C36">
        <w:rPr>
          <w:rFonts w:cs="Arial"/>
          <w:b/>
          <w:sz w:val="24"/>
          <w:szCs w:val="24"/>
        </w:rPr>
        <w:t xml:space="preserve"> </w:t>
      </w:r>
      <w:r w:rsidR="00B479B3">
        <w:rPr>
          <w:rFonts w:cs="Arial"/>
          <w:b/>
          <w:sz w:val="24"/>
          <w:szCs w:val="24"/>
        </w:rPr>
        <w:t>violating</w:t>
      </w:r>
      <w:r w:rsidR="00FB3C36">
        <w:rPr>
          <w:rFonts w:cs="Arial"/>
          <w:b/>
          <w:sz w:val="24"/>
          <w:szCs w:val="24"/>
        </w:rPr>
        <w:t xml:space="preserve"> his right to a defence. </w:t>
      </w:r>
    </w:p>
    <w:p w:rsidR="00FB3C36" w:rsidRDefault="00FB3C36" w:rsidP="00E85BED">
      <w:pPr>
        <w:pStyle w:val="AIBodytext"/>
        <w:tabs>
          <w:tab w:val="clear" w:pos="567"/>
        </w:tabs>
        <w:spacing w:line="240" w:lineRule="auto"/>
        <w:rPr>
          <w:rStyle w:val="StyleAIBodytextAsianSimSunChar"/>
          <w:rFonts w:cs="Arial"/>
        </w:rPr>
      </w:pPr>
      <w:r>
        <w:rPr>
          <w:rStyle w:val="StyleAIBodytextAsianSimSunChar"/>
          <w:rFonts w:cs="Arial"/>
        </w:rPr>
        <w:t xml:space="preserve">On 7 May, prison authorities allowed a visit from Lilian Tintori, </w:t>
      </w:r>
      <w:r w:rsidRPr="00B37768">
        <w:rPr>
          <w:rStyle w:val="StyleAIBodytextAsianSimSunChar"/>
          <w:rFonts w:cs="Arial"/>
          <w:b/>
        </w:rPr>
        <w:t>Leopoldo López</w:t>
      </w:r>
      <w:r>
        <w:rPr>
          <w:rStyle w:val="StyleAIBodytextAsianSimSunChar"/>
          <w:rFonts w:cs="Arial"/>
        </w:rPr>
        <w:t xml:space="preserve">’s wife, ending a 35-day period of illegal and unjustified solitary confinement. However, the same authorities continue to deny </w:t>
      </w:r>
      <w:r w:rsidR="00B37768">
        <w:rPr>
          <w:rStyle w:val="StyleAIBodytextAsianSimSunChar"/>
          <w:rFonts w:cs="Arial"/>
        </w:rPr>
        <w:t xml:space="preserve">Leopoldo </w:t>
      </w:r>
      <w:r w:rsidR="00C11DFC">
        <w:rPr>
          <w:rStyle w:val="StyleAIBodytextAsianSimSunChar"/>
          <w:rFonts w:cs="Arial"/>
        </w:rPr>
        <w:t xml:space="preserve">López </w:t>
      </w:r>
      <w:r>
        <w:rPr>
          <w:rStyle w:val="StyleAIBodytextAsianSimSunChar"/>
          <w:rFonts w:cs="Arial"/>
        </w:rPr>
        <w:t>access to his lawyers, who have</w:t>
      </w:r>
      <w:r w:rsidR="00032E6D">
        <w:rPr>
          <w:rStyle w:val="StyleAIBodytextAsianSimSunChar"/>
          <w:rFonts w:cs="Arial"/>
        </w:rPr>
        <w:t xml:space="preserve"> </w:t>
      </w:r>
      <w:r>
        <w:rPr>
          <w:rStyle w:val="StyleAIBodytextAsianSimSunChar"/>
          <w:rFonts w:cs="Arial"/>
        </w:rPr>
        <w:t>n</w:t>
      </w:r>
      <w:r w:rsidR="00032E6D">
        <w:rPr>
          <w:rStyle w:val="StyleAIBodytextAsianSimSunChar"/>
          <w:rFonts w:cs="Arial"/>
        </w:rPr>
        <w:t>o</w:t>
      </w:r>
      <w:r>
        <w:rPr>
          <w:rStyle w:val="StyleAIBodytextAsianSimSunChar"/>
          <w:rFonts w:cs="Arial"/>
        </w:rPr>
        <w:t xml:space="preserve">t been able to see Leopoldo López since 8 April, </w:t>
      </w:r>
      <w:r w:rsidR="00A41382">
        <w:rPr>
          <w:rStyle w:val="StyleAIBodytextAsianSimSunChar"/>
          <w:rFonts w:cs="Arial"/>
        </w:rPr>
        <w:t xml:space="preserve">thus </w:t>
      </w:r>
      <w:r>
        <w:rPr>
          <w:rStyle w:val="StyleAIBodytextAsianSimSunChar"/>
          <w:rFonts w:cs="Arial"/>
        </w:rPr>
        <w:t xml:space="preserve">violating his right to a defence. </w:t>
      </w:r>
    </w:p>
    <w:p w:rsidR="00FB3C36" w:rsidRDefault="00FB3C36" w:rsidP="00E85BED">
      <w:pPr>
        <w:pStyle w:val="AIBodytext"/>
        <w:tabs>
          <w:tab w:val="clear" w:pos="567"/>
        </w:tabs>
        <w:spacing w:line="240" w:lineRule="auto"/>
        <w:rPr>
          <w:rStyle w:val="StyleAIBodytextAsianSimSunChar"/>
          <w:rFonts w:cs="Arial"/>
        </w:rPr>
      </w:pPr>
      <w:r>
        <w:rPr>
          <w:rStyle w:val="StyleAIBodytextAsianSimSunChar"/>
          <w:rFonts w:cs="Arial"/>
        </w:rPr>
        <w:t xml:space="preserve">Leopoldo López’s lawyers have </w:t>
      </w:r>
      <w:r w:rsidR="00C11DFC">
        <w:rPr>
          <w:rStyle w:val="StyleAIBodytextAsianSimSunChar"/>
          <w:rFonts w:cs="Arial"/>
        </w:rPr>
        <w:t xml:space="preserve">also </w:t>
      </w:r>
      <w:r>
        <w:rPr>
          <w:rStyle w:val="StyleAIBodytextAsianSimSunChar"/>
          <w:rFonts w:cs="Arial"/>
        </w:rPr>
        <w:t>expressed concern over his health, calling on authorities to grant him access to a doctor of his choosing who can evaluate his physical and mental state.</w:t>
      </w:r>
    </w:p>
    <w:p w:rsidR="00972843" w:rsidRDefault="00B21AF2" w:rsidP="00E85BED">
      <w:pPr>
        <w:pStyle w:val="AIBodytext"/>
        <w:tabs>
          <w:tab w:val="clear" w:pos="567"/>
        </w:tabs>
        <w:spacing w:line="240" w:lineRule="auto"/>
      </w:pPr>
      <w:r>
        <w:t>Leopoldo López, leader of the opposition party Popular Will (Volunta</w:t>
      </w:r>
      <w:r w:rsidR="004C46A5">
        <w:t>d</w:t>
      </w:r>
      <w:r>
        <w:t xml:space="preserve"> Popular), has been in detention since 18 February 2014 at CENAPROMIL (Centro Nacional de Procesados Militares), a military prison in Los Teques, on the outskirts of the capital, Caracas. He is</w:t>
      </w:r>
      <w:r w:rsidR="00972843">
        <w:t xml:space="preserve"> a prisoner of conscience </w:t>
      </w:r>
      <w:r>
        <w:t>who must</w:t>
      </w:r>
      <w:r w:rsidR="00882D7F">
        <w:t xml:space="preserve"> </w:t>
      </w:r>
      <w:r w:rsidR="00972843">
        <w:t xml:space="preserve">be released immediately and unconditionally, as his detention </w:t>
      </w:r>
      <w:r w:rsidR="00882D7F">
        <w:t>is arbitrary</w:t>
      </w:r>
      <w:r>
        <w:t>,</w:t>
      </w:r>
      <w:r w:rsidR="00882D7F">
        <w:t xml:space="preserve"> </w:t>
      </w:r>
      <w:r w:rsidR="00972843">
        <w:t xml:space="preserve">the charges filed against him were never </w:t>
      </w:r>
      <w:r w:rsidR="00454D35">
        <w:t xml:space="preserve">adequately </w:t>
      </w:r>
      <w:r w:rsidR="00F66F8F">
        <w:t>substantiated</w:t>
      </w:r>
      <w:r w:rsidR="00972843">
        <w:t xml:space="preserve"> and his sentenc</w:t>
      </w:r>
      <w:r w:rsidR="00F66F8F">
        <w:t>e</w:t>
      </w:r>
      <w:r w:rsidR="00972843">
        <w:t xml:space="preserve"> wa</w:t>
      </w:r>
      <w:r w:rsidR="006611AC">
        <w:t>s clearly politically motivated</w:t>
      </w:r>
      <w:r w:rsidR="00180888">
        <w:t>.</w:t>
      </w:r>
    </w:p>
    <w:p w:rsidR="00E85BED" w:rsidRDefault="00E85BED" w:rsidP="00E85BED">
      <w:pPr>
        <w:pStyle w:val="AITableHeading"/>
        <w:tabs>
          <w:tab w:val="clear" w:pos="567"/>
        </w:tabs>
        <w:rPr>
          <w:rFonts w:cs="Arial"/>
        </w:rPr>
      </w:pPr>
      <w:r w:rsidRPr="006C0C71">
        <w:rPr>
          <w:rFonts w:cs="Arial"/>
          <w:bCs w:val="0"/>
        </w:rPr>
        <w:t>1)</w:t>
      </w:r>
      <w:r>
        <w:rPr>
          <w:rFonts w:cs="Arial"/>
        </w:rPr>
        <w:t xml:space="preserve"> TAKE ACTION</w:t>
      </w:r>
    </w:p>
    <w:p w:rsidR="00E85BED" w:rsidRPr="000B1556" w:rsidRDefault="00E85BED" w:rsidP="00E85BED">
      <w:pPr>
        <w:pStyle w:val="AITableHeading"/>
        <w:tabs>
          <w:tab w:val="clear" w:pos="567"/>
        </w:tabs>
        <w:rPr>
          <w:rFonts w:cs="Arial"/>
        </w:rPr>
      </w:pPr>
      <w:r>
        <w:rPr>
          <w:rFonts w:cs="Arial"/>
        </w:rPr>
        <w:t>Write a letter, send an email, call, fax or tweet:</w:t>
      </w:r>
    </w:p>
    <w:p w:rsidR="0026766F" w:rsidRPr="00F95961" w:rsidRDefault="00A604FC" w:rsidP="00E85BED">
      <w:pPr>
        <w:numPr>
          <w:ilvl w:val="0"/>
          <w:numId w:val="2"/>
        </w:numPr>
        <w:tabs>
          <w:tab w:val="clear" w:pos="284"/>
        </w:tabs>
        <w:rPr>
          <w:rFonts w:ascii="Arial" w:hAnsi="Arial" w:cs="Arial"/>
          <w:sz w:val="20"/>
          <w:szCs w:val="20"/>
        </w:rPr>
      </w:pPr>
      <w:r>
        <w:rPr>
          <w:rFonts w:ascii="Arial" w:hAnsi="Arial" w:cs="Arial"/>
          <w:sz w:val="20"/>
          <w:szCs w:val="20"/>
        </w:rPr>
        <w:t xml:space="preserve">Demanding the Venezuelan authorities </w:t>
      </w:r>
      <w:r w:rsidR="00495056">
        <w:rPr>
          <w:rFonts w:ascii="Arial" w:hAnsi="Arial" w:cs="Arial"/>
          <w:sz w:val="20"/>
          <w:szCs w:val="20"/>
        </w:rPr>
        <w:t xml:space="preserve">immediately </w:t>
      </w:r>
      <w:r>
        <w:rPr>
          <w:rFonts w:ascii="Arial" w:hAnsi="Arial" w:cs="Arial"/>
          <w:sz w:val="20"/>
          <w:szCs w:val="20"/>
        </w:rPr>
        <w:t>grant Leopoldo López free and private access to his family</w:t>
      </w:r>
      <w:r w:rsidR="009A0FB7">
        <w:rPr>
          <w:rFonts w:ascii="Arial" w:hAnsi="Arial" w:cs="Arial"/>
          <w:sz w:val="20"/>
          <w:szCs w:val="20"/>
        </w:rPr>
        <w:t xml:space="preserve"> and lawyer</w:t>
      </w:r>
      <w:r w:rsidR="000B5AF5">
        <w:rPr>
          <w:rFonts w:ascii="Arial" w:hAnsi="Arial" w:cs="Arial"/>
          <w:sz w:val="20"/>
          <w:szCs w:val="20"/>
        </w:rPr>
        <w:t>s</w:t>
      </w:r>
      <w:r w:rsidR="009A0FB7">
        <w:rPr>
          <w:rFonts w:ascii="Arial" w:hAnsi="Arial" w:cs="Arial"/>
          <w:sz w:val="20"/>
          <w:szCs w:val="20"/>
        </w:rPr>
        <w:t xml:space="preserve"> of his choosing</w:t>
      </w:r>
      <w:r>
        <w:rPr>
          <w:rFonts w:ascii="Arial" w:hAnsi="Arial" w:cs="Arial"/>
          <w:sz w:val="20"/>
          <w:szCs w:val="20"/>
        </w:rPr>
        <w:t>;</w:t>
      </w:r>
    </w:p>
    <w:p w:rsidR="0026766F" w:rsidRPr="00F95961" w:rsidRDefault="009A0FB7" w:rsidP="00E85BED">
      <w:pPr>
        <w:numPr>
          <w:ilvl w:val="0"/>
          <w:numId w:val="4"/>
        </w:numPr>
        <w:tabs>
          <w:tab w:val="clear" w:pos="284"/>
        </w:tabs>
        <w:rPr>
          <w:rFonts w:ascii="Arial" w:hAnsi="Arial" w:cs="Arial"/>
          <w:sz w:val="20"/>
          <w:szCs w:val="20"/>
        </w:rPr>
      </w:pPr>
      <w:r>
        <w:rPr>
          <w:rFonts w:ascii="Arial" w:hAnsi="Arial" w:cs="Arial"/>
          <w:sz w:val="20"/>
          <w:szCs w:val="20"/>
        </w:rPr>
        <w:t>Urging them to</w:t>
      </w:r>
      <w:r w:rsidR="00A604FC">
        <w:rPr>
          <w:rFonts w:ascii="Arial" w:hAnsi="Arial" w:cs="Arial"/>
          <w:sz w:val="20"/>
          <w:szCs w:val="20"/>
        </w:rPr>
        <w:t xml:space="preserve"> guarantee his personal </w:t>
      </w:r>
      <w:r w:rsidR="00FB3C36">
        <w:rPr>
          <w:rFonts w:ascii="Arial" w:hAnsi="Arial" w:cs="Arial"/>
          <w:sz w:val="20"/>
          <w:szCs w:val="20"/>
        </w:rPr>
        <w:t xml:space="preserve">integrity and </w:t>
      </w:r>
      <w:r w:rsidR="00C11DFC">
        <w:rPr>
          <w:rFonts w:ascii="Arial" w:hAnsi="Arial" w:cs="Arial"/>
          <w:sz w:val="20"/>
          <w:szCs w:val="20"/>
        </w:rPr>
        <w:t xml:space="preserve">provide him with </w:t>
      </w:r>
      <w:r w:rsidR="00FB3C36">
        <w:rPr>
          <w:rFonts w:ascii="Arial" w:hAnsi="Arial" w:cs="Arial"/>
          <w:sz w:val="20"/>
          <w:szCs w:val="20"/>
        </w:rPr>
        <w:t>medical attention of his preference</w:t>
      </w:r>
      <w:r w:rsidR="00A604FC">
        <w:rPr>
          <w:rFonts w:ascii="Arial" w:hAnsi="Arial" w:cs="Arial"/>
          <w:sz w:val="20"/>
          <w:szCs w:val="20"/>
        </w:rPr>
        <w:t>;</w:t>
      </w:r>
    </w:p>
    <w:p w:rsidR="0026766F" w:rsidRPr="00F95961" w:rsidRDefault="009A0FB7" w:rsidP="00E85BED">
      <w:pPr>
        <w:numPr>
          <w:ilvl w:val="0"/>
          <w:numId w:val="3"/>
        </w:numPr>
        <w:tabs>
          <w:tab w:val="clear" w:pos="284"/>
        </w:tabs>
        <w:rPr>
          <w:rFonts w:ascii="Arial" w:hAnsi="Arial" w:cs="Arial"/>
          <w:sz w:val="20"/>
          <w:szCs w:val="20"/>
          <w:lang w:val="it-IT"/>
        </w:rPr>
      </w:pPr>
      <w:r>
        <w:rPr>
          <w:rFonts w:ascii="Arial" w:hAnsi="Arial" w:cs="Arial"/>
          <w:sz w:val="20"/>
          <w:szCs w:val="20"/>
        </w:rPr>
        <w:t>Calling on them to</w:t>
      </w:r>
      <w:r w:rsidR="00A604FC">
        <w:rPr>
          <w:rFonts w:ascii="Arial" w:hAnsi="Arial" w:cs="Arial"/>
          <w:sz w:val="20"/>
          <w:szCs w:val="20"/>
        </w:rPr>
        <w:t xml:space="preserve"> </w:t>
      </w:r>
      <w:r w:rsidR="005E4C75">
        <w:rPr>
          <w:rFonts w:ascii="Arial" w:hAnsi="Arial" w:cs="Arial"/>
          <w:sz w:val="20"/>
          <w:szCs w:val="20"/>
        </w:rPr>
        <w:t>release</w:t>
      </w:r>
      <w:r w:rsidR="00A604FC">
        <w:rPr>
          <w:rFonts w:ascii="Arial" w:hAnsi="Arial" w:cs="Arial"/>
          <w:sz w:val="20"/>
          <w:szCs w:val="20"/>
        </w:rPr>
        <w:t xml:space="preserve"> Leopoldo López immediately</w:t>
      </w:r>
      <w:r w:rsidR="00704DA7">
        <w:rPr>
          <w:rFonts w:ascii="Arial" w:hAnsi="Arial" w:cs="Arial"/>
          <w:sz w:val="20"/>
          <w:szCs w:val="20"/>
        </w:rPr>
        <w:t xml:space="preserve"> and unconditionally</w:t>
      </w:r>
      <w:r>
        <w:rPr>
          <w:rFonts w:ascii="Arial" w:hAnsi="Arial" w:cs="Arial"/>
          <w:sz w:val="20"/>
          <w:szCs w:val="20"/>
        </w:rPr>
        <w:t>, as he is a prisoner of conscience who was arbitrarily detained and sentenced without any credible evidence against him</w:t>
      </w:r>
      <w:r w:rsidR="00A604FC">
        <w:rPr>
          <w:rFonts w:ascii="Arial" w:hAnsi="Arial" w:cs="Arial"/>
          <w:sz w:val="20"/>
          <w:szCs w:val="20"/>
        </w:rPr>
        <w:t xml:space="preserve">. </w:t>
      </w:r>
    </w:p>
    <w:p w:rsidR="0026766F" w:rsidRPr="0058646E" w:rsidRDefault="0026766F" w:rsidP="00E85BED">
      <w:pPr>
        <w:pStyle w:val="AITableHeading"/>
        <w:tabs>
          <w:tab w:val="clear" w:pos="567"/>
        </w:tabs>
        <w:rPr>
          <w:rFonts w:cs="Arial"/>
          <w:lang w:val="it-IT"/>
        </w:rPr>
      </w:pPr>
    </w:p>
    <w:p w:rsidR="005534BC" w:rsidRDefault="00E85BED" w:rsidP="00E85BED">
      <w:pPr>
        <w:pStyle w:val="AITableHeading"/>
        <w:tabs>
          <w:tab w:val="clear" w:pos="567"/>
        </w:tabs>
      </w:pPr>
      <w:r w:rsidRPr="00E85BED">
        <w:t xml:space="preserve">Contact these two officials by </w:t>
      </w:r>
      <w:r>
        <w:t>28 June,</w:t>
      </w:r>
      <w:r w:rsidR="009A0FB7">
        <w:t xml:space="preserve"> </w:t>
      </w:r>
      <w:r w:rsidR="00C203E8">
        <w:t>2017</w:t>
      </w:r>
      <w:r w:rsidR="0026766F" w:rsidRPr="00F95961">
        <w:t>:</w:t>
      </w:r>
    </w:p>
    <w:p w:rsidR="005534BC" w:rsidRDefault="005534BC" w:rsidP="00E85BED">
      <w:pPr>
        <w:pStyle w:val="AIAddressText"/>
        <w:tabs>
          <w:tab w:val="clear" w:pos="567"/>
        </w:tabs>
        <w:spacing w:line="240" w:lineRule="auto"/>
        <w:rPr>
          <w:rFonts w:cs="Arial"/>
          <w:sz w:val="16"/>
          <w:szCs w:val="16"/>
        </w:rPr>
        <w:sectPr w:rsidR="005534BC" w:rsidSect="00E85BE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604FC" w:rsidRPr="00A604FC" w:rsidRDefault="00A604FC" w:rsidP="00E85BED">
      <w:pPr>
        <w:pStyle w:val="AITableHeading"/>
        <w:rPr>
          <w:rFonts w:cs="Arial"/>
          <w:b w:val="0"/>
          <w:bCs w:val="0"/>
          <w:sz w:val="16"/>
          <w:szCs w:val="16"/>
          <w:u w:val="single"/>
          <w:lang w:val="en-US" w:eastAsia="en-US"/>
        </w:rPr>
      </w:pPr>
      <w:r w:rsidRPr="00A604FC">
        <w:rPr>
          <w:rFonts w:cs="Arial"/>
          <w:b w:val="0"/>
          <w:bCs w:val="0"/>
          <w:sz w:val="16"/>
          <w:szCs w:val="16"/>
          <w:u w:val="single"/>
          <w:lang w:val="en-US" w:eastAsia="en-US"/>
        </w:rPr>
        <w:t xml:space="preserve">Minister of </w:t>
      </w:r>
      <w:r w:rsidR="000B5AF5">
        <w:rPr>
          <w:rFonts w:cs="Arial"/>
          <w:b w:val="0"/>
          <w:bCs w:val="0"/>
          <w:sz w:val="16"/>
          <w:szCs w:val="16"/>
          <w:u w:val="single"/>
          <w:lang w:val="en-US" w:eastAsia="en-US"/>
        </w:rPr>
        <w:t>the Interior and Justice</w:t>
      </w:r>
    </w:p>
    <w:p w:rsidR="00A604FC" w:rsidRP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Gen. (Ej.) Néstor Luis Reverol Torres</w:t>
      </w:r>
    </w:p>
    <w:p w:rsidR="00A604FC" w:rsidRP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Ministerio del Interior y Justicia Avenida</w:t>
      </w:r>
    </w:p>
    <w:p w:rsidR="00A604FC" w:rsidRP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Urdaneta Esquina de Platanal Edificio</w:t>
      </w:r>
    </w:p>
    <w:p w:rsidR="00A604FC" w:rsidRP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Interior y Justicia</w:t>
      </w:r>
    </w:p>
    <w:p w:rsidR="00A604FC" w:rsidRP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 xml:space="preserve">Despacho del Ministro </w:t>
      </w:r>
    </w:p>
    <w:p w:rsidR="00A604FC" w:rsidRP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Caracas, Venezuela</w:t>
      </w:r>
    </w:p>
    <w:p w:rsidR="00A604FC" w:rsidRDefault="00A604FC" w:rsidP="00E85BED">
      <w:pPr>
        <w:pStyle w:val="AITableHeading"/>
        <w:rPr>
          <w:rFonts w:cs="Arial"/>
          <w:b w:val="0"/>
          <w:bCs w:val="0"/>
          <w:sz w:val="16"/>
          <w:szCs w:val="16"/>
          <w:lang w:val="es-PE" w:eastAsia="en-US"/>
        </w:rPr>
      </w:pPr>
      <w:r w:rsidRPr="00A604FC">
        <w:rPr>
          <w:rFonts w:cs="Arial"/>
          <w:b w:val="0"/>
          <w:bCs w:val="0"/>
          <w:sz w:val="16"/>
          <w:szCs w:val="16"/>
          <w:lang w:val="es-PE" w:eastAsia="en-US"/>
        </w:rPr>
        <w:t xml:space="preserve">Fax: +58 212 506 1685 </w:t>
      </w:r>
    </w:p>
    <w:p w:rsidR="007C4CD8" w:rsidRPr="00B37768" w:rsidRDefault="007C4CD8" w:rsidP="00E85BED">
      <w:pPr>
        <w:pStyle w:val="AITableHeading"/>
        <w:rPr>
          <w:rFonts w:cs="Arial"/>
          <w:b w:val="0"/>
          <w:bCs w:val="0"/>
          <w:sz w:val="16"/>
          <w:szCs w:val="16"/>
          <w:lang w:val="en-US" w:eastAsia="en-US"/>
        </w:rPr>
      </w:pPr>
      <w:r w:rsidRPr="00B37768">
        <w:rPr>
          <w:rFonts w:cs="Arial"/>
          <w:b w:val="0"/>
          <w:bCs w:val="0"/>
          <w:sz w:val="16"/>
          <w:szCs w:val="16"/>
          <w:lang w:val="en-US" w:eastAsia="en-US"/>
        </w:rPr>
        <w:t>Twitter: @NestorReverol</w:t>
      </w:r>
    </w:p>
    <w:p w:rsidR="00E85BED" w:rsidRPr="00E85BED" w:rsidRDefault="00E85BED" w:rsidP="00E85BED">
      <w:pPr>
        <w:pStyle w:val="AITableHeading"/>
        <w:tabs>
          <w:tab w:val="clear" w:pos="567"/>
        </w:tabs>
        <w:rPr>
          <w:rFonts w:cs="Arial"/>
          <w:sz w:val="16"/>
          <w:szCs w:val="16"/>
          <w:lang w:val="en-US"/>
        </w:rPr>
      </w:pPr>
      <w:r w:rsidRPr="00971588">
        <w:rPr>
          <w:rFonts w:cs="Arial"/>
          <w:b w:val="0"/>
          <w:sz w:val="16"/>
          <w:szCs w:val="21"/>
          <w:u w:val="single"/>
        </w:rPr>
        <w:t>Minister Counse</w:t>
      </w:r>
      <w:r w:rsidR="00971588" w:rsidRPr="00971588">
        <w:rPr>
          <w:rFonts w:cs="Arial"/>
          <w:b w:val="0"/>
          <w:sz w:val="16"/>
          <w:szCs w:val="21"/>
          <w:u w:val="single"/>
        </w:rPr>
        <w:t>l</w:t>
      </w:r>
      <w:r w:rsidRPr="00971588">
        <w:rPr>
          <w:rFonts w:cs="Arial"/>
          <w:b w:val="0"/>
          <w:sz w:val="16"/>
          <w:szCs w:val="21"/>
          <w:u w:val="single"/>
        </w:rPr>
        <w:t>lor of Political Affairs</w:t>
      </w:r>
      <w:r w:rsidRPr="00E85BED">
        <w:rPr>
          <w:rFonts w:cs="Arial"/>
          <w:sz w:val="16"/>
          <w:szCs w:val="21"/>
          <w:u w:val="single"/>
        </w:rPr>
        <w:t xml:space="preserve">, </w:t>
      </w:r>
    </w:p>
    <w:p w:rsidR="00E85BED" w:rsidRDefault="00E85BED" w:rsidP="00D72914">
      <w:pPr>
        <w:pStyle w:val="PlainText"/>
        <w:rPr>
          <w:rFonts w:ascii="Arial" w:hAnsi="Arial" w:cs="Arial"/>
          <w:sz w:val="16"/>
          <w:u w:val="single"/>
        </w:rPr>
      </w:pPr>
      <w:r w:rsidRPr="00E85BED">
        <w:rPr>
          <w:rFonts w:ascii="Arial" w:hAnsi="Arial" w:cs="Arial"/>
          <w:sz w:val="16"/>
          <w:u w:val="single"/>
        </w:rPr>
        <w:t>Embassy of the Bolivarian Republic of Venezuela</w:t>
      </w:r>
    </w:p>
    <w:p w:rsidR="00E85BED" w:rsidRPr="00E85BED" w:rsidRDefault="00E85BED" w:rsidP="00D72914">
      <w:pPr>
        <w:pStyle w:val="PlainText"/>
        <w:rPr>
          <w:rFonts w:ascii="Arial" w:hAnsi="Arial" w:cs="Arial"/>
          <w:sz w:val="16"/>
        </w:rPr>
      </w:pPr>
      <w:r w:rsidRPr="00E85BED">
        <w:rPr>
          <w:rFonts w:ascii="Arial" w:hAnsi="Arial" w:cs="Arial"/>
          <w:sz w:val="16"/>
        </w:rPr>
        <w:t xml:space="preserve">Carlos J. Ron </w:t>
      </w:r>
    </w:p>
    <w:p w:rsidR="00E85BED" w:rsidRPr="00E85BED" w:rsidRDefault="00E85BED" w:rsidP="00D72914">
      <w:pPr>
        <w:pStyle w:val="PlainText"/>
        <w:rPr>
          <w:rFonts w:ascii="Arial" w:hAnsi="Arial" w:cs="Arial"/>
          <w:sz w:val="16"/>
        </w:rPr>
      </w:pPr>
      <w:r w:rsidRPr="00E85BED">
        <w:rPr>
          <w:rFonts w:ascii="Arial" w:hAnsi="Arial" w:cs="Arial"/>
          <w:sz w:val="16"/>
        </w:rPr>
        <w:t>1099 30th St. NW, Washington DC 20007</w:t>
      </w:r>
    </w:p>
    <w:p w:rsidR="00E85BED" w:rsidRPr="00E85BED" w:rsidRDefault="00E85BED" w:rsidP="00D72914">
      <w:pPr>
        <w:pStyle w:val="PlainText"/>
        <w:rPr>
          <w:rFonts w:ascii="Arial" w:hAnsi="Arial" w:cs="Arial"/>
          <w:sz w:val="16"/>
        </w:rPr>
      </w:pPr>
      <w:r w:rsidRPr="00E85BED">
        <w:rPr>
          <w:rFonts w:ascii="Arial" w:hAnsi="Arial" w:cs="Arial"/>
          <w:sz w:val="16"/>
        </w:rPr>
        <w:t>Fax: 1 202 342 6820</w:t>
      </w:r>
    </w:p>
    <w:p w:rsidR="00E85BED" w:rsidRPr="00E85BED" w:rsidRDefault="00E85BED" w:rsidP="00D72914">
      <w:pPr>
        <w:pStyle w:val="PlainText"/>
        <w:rPr>
          <w:rFonts w:ascii="Arial" w:hAnsi="Arial" w:cs="Arial"/>
          <w:sz w:val="16"/>
        </w:rPr>
      </w:pPr>
      <w:r w:rsidRPr="00E85BED">
        <w:rPr>
          <w:rFonts w:ascii="Arial" w:hAnsi="Arial" w:cs="Arial"/>
          <w:sz w:val="16"/>
        </w:rPr>
        <w:t>Phone:  1 202 342 2214</w:t>
      </w:r>
    </w:p>
    <w:p w:rsidR="00E85BED" w:rsidRDefault="00E85BED" w:rsidP="00D72914">
      <w:pPr>
        <w:pStyle w:val="PlainText"/>
        <w:rPr>
          <w:rFonts w:ascii="Arial" w:hAnsi="Arial" w:cs="Arial"/>
          <w:sz w:val="16"/>
        </w:rPr>
      </w:pPr>
      <w:r w:rsidRPr="00E85BED">
        <w:rPr>
          <w:rFonts w:ascii="Arial" w:hAnsi="Arial" w:cs="Arial"/>
          <w:sz w:val="16"/>
        </w:rPr>
        <w:t xml:space="preserve">Email:  </w:t>
      </w:r>
      <w:hyperlink r:id="rId11" w:history="1">
        <w:r w:rsidRPr="00971588">
          <w:rPr>
            <w:rStyle w:val="Hyperlink"/>
            <w:rFonts w:ascii="Arial" w:hAnsi="Arial" w:cs="Arial"/>
            <w:color w:val="000000" w:themeColor="text1"/>
            <w:sz w:val="16"/>
          </w:rPr>
          <w:t>despacho.embveusa@mppre.gob.ve</w:t>
        </w:r>
      </w:hyperlink>
    </w:p>
    <w:p w:rsidR="00E85BED" w:rsidRDefault="00E85BED" w:rsidP="00D72914">
      <w:pPr>
        <w:pStyle w:val="PlainText"/>
        <w:rPr>
          <w:rFonts w:ascii="Arial" w:hAnsi="Arial" w:cs="Arial"/>
          <w:b/>
          <w:sz w:val="16"/>
        </w:rPr>
        <w:sectPr w:rsidR="00E85BED" w:rsidSect="00E85BED">
          <w:type w:val="continuous"/>
          <w:pgSz w:w="12240" w:h="15840" w:code="1"/>
          <w:pgMar w:top="720" w:right="720" w:bottom="2160" w:left="720" w:header="0" w:footer="567" w:gutter="0"/>
          <w:cols w:num="2" w:space="567"/>
          <w:titlePg/>
          <w:docGrid w:linePitch="360"/>
        </w:sectPr>
      </w:pPr>
      <w:r w:rsidRPr="00E85BED">
        <w:rPr>
          <w:rFonts w:ascii="Arial" w:hAnsi="Arial" w:cs="Arial"/>
          <w:b/>
          <w:sz w:val="16"/>
        </w:rPr>
        <w:t>Salutation: Dear Minister</w:t>
      </w:r>
    </w:p>
    <w:p w:rsidR="00E85BED" w:rsidRPr="00E85BED" w:rsidRDefault="00971588" w:rsidP="00D72914">
      <w:pPr>
        <w:pStyle w:val="PlainText"/>
        <w:rPr>
          <w:rFonts w:ascii="Arial" w:hAnsi="Arial" w:cs="Arial"/>
          <w:b/>
          <w:sz w:val="16"/>
        </w:rPr>
      </w:pPr>
      <w:r w:rsidRPr="00971588">
        <w:rPr>
          <w:rFonts w:ascii="Arial" w:hAnsi="Arial" w:cs="Arial"/>
          <w:b/>
          <w:sz w:val="16"/>
        </w:rPr>
        <w:t>Salutation: Dear Minister/ Señor Ministro</w:t>
      </w:r>
    </w:p>
    <w:p w:rsidR="00E85BED" w:rsidRPr="00D72914" w:rsidRDefault="00E85BED" w:rsidP="00D72914">
      <w:pPr>
        <w:pStyle w:val="PlainText"/>
        <w:rPr>
          <w:rFonts w:ascii="Courier New" w:hAnsi="Courier New" w:cs="Courier New"/>
        </w:rPr>
      </w:pPr>
    </w:p>
    <w:p w:rsidR="005534BC" w:rsidRPr="00B37768" w:rsidRDefault="005534BC" w:rsidP="00E85BED">
      <w:pPr>
        <w:pStyle w:val="AITableHeading"/>
        <w:tabs>
          <w:tab w:val="clear" w:pos="567"/>
        </w:tabs>
        <w:rPr>
          <w:rFonts w:cs="Arial"/>
          <w:sz w:val="16"/>
          <w:szCs w:val="16"/>
          <w:lang w:val="en-US"/>
        </w:rPr>
      </w:pPr>
    </w:p>
    <w:p w:rsidR="00A604FC" w:rsidRPr="00B37768" w:rsidRDefault="00A604FC" w:rsidP="00E85BED">
      <w:pPr>
        <w:pStyle w:val="AITextSmallNoLineSpacing"/>
        <w:spacing w:line="240" w:lineRule="auto"/>
        <w:rPr>
          <w:rFonts w:cs="Arial"/>
          <w:u w:val="single"/>
          <w:lang w:val="en-US"/>
        </w:rPr>
      </w:pPr>
    </w:p>
    <w:p w:rsidR="007C4CD8" w:rsidRDefault="007C4CD8" w:rsidP="00E85BED">
      <w:pPr>
        <w:pStyle w:val="AITextSmallNoLineSpacing"/>
        <w:spacing w:line="240" w:lineRule="auto"/>
        <w:rPr>
          <w:rFonts w:cs="Arial"/>
          <w:b/>
          <w:bCs/>
          <w:lang w:val="es-PE"/>
        </w:rPr>
      </w:pPr>
    </w:p>
    <w:p w:rsidR="00E85BED" w:rsidRDefault="00E85BED" w:rsidP="00E85BED">
      <w:pPr>
        <w:pStyle w:val="AITextSmallNoLineSpacing"/>
        <w:spacing w:line="240" w:lineRule="auto"/>
        <w:rPr>
          <w:rFonts w:cs="Arial"/>
          <w:b/>
          <w:bCs/>
          <w:lang w:val="es-PE"/>
        </w:rPr>
        <w:sectPr w:rsidR="00E85BED" w:rsidSect="00E85BED">
          <w:type w:val="continuous"/>
          <w:pgSz w:w="12240" w:h="15840" w:code="1"/>
          <w:pgMar w:top="720" w:right="720" w:bottom="2160" w:left="720" w:header="0" w:footer="567" w:gutter="0"/>
          <w:cols w:space="567"/>
          <w:titlePg/>
          <w:docGrid w:linePitch="360"/>
        </w:sectPr>
      </w:pPr>
    </w:p>
    <w:p w:rsidR="007C4CD8" w:rsidRPr="00A604FC" w:rsidRDefault="007C4CD8" w:rsidP="00E85BED">
      <w:pPr>
        <w:pStyle w:val="AITextSmallNoLineSpacing"/>
        <w:spacing w:line="240" w:lineRule="auto"/>
        <w:rPr>
          <w:rFonts w:cs="Arial"/>
          <w:b/>
          <w:bCs/>
          <w:lang w:val="es-PE"/>
        </w:rPr>
      </w:pPr>
    </w:p>
    <w:p w:rsidR="00971588" w:rsidRPr="00971588" w:rsidRDefault="00971588" w:rsidP="00971588">
      <w:pPr>
        <w:autoSpaceDE w:val="0"/>
        <w:autoSpaceDN w:val="0"/>
        <w:adjustRightInd w:val="0"/>
        <w:rPr>
          <w:rFonts w:ascii="Arial" w:hAnsi="Arial" w:cs="Arial"/>
          <w:b/>
          <w:color w:val="000000"/>
          <w:sz w:val="20"/>
          <w:szCs w:val="20"/>
        </w:rPr>
      </w:pPr>
      <w:r w:rsidRPr="00971588">
        <w:rPr>
          <w:rFonts w:ascii="Arial" w:hAnsi="Arial" w:cs="Arial"/>
          <w:b/>
          <w:color w:val="000000"/>
          <w:sz w:val="20"/>
          <w:szCs w:val="20"/>
        </w:rPr>
        <w:t xml:space="preserve">2) LET US KNOW YOU TOOK ACTION </w:t>
      </w:r>
    </w:p>
    <w:p w:rsidR="00971588" w:rsidRPr="00971588" w:rsidRDefault="0005546B" w:rsidP="00971588">
      <w:pPr>
        <w:autoSpaceDE w:val="0"/>
        <w:autoSpaceDN w:val="0"/>
        <w:adjustRightInd w:val="0"/>
        <w:rPr>
          <w:rFonts w:ascii="Arial" w:hAnsi="Arial" w:cs="Arial"/>
          <w:color w:val="000000"/>
          <w:sz w:val="18"/>
          <w:szCs w:val="18"/>
        </w:rPr>
      </w:pPr>
      <w:hyperlink r:id="rId12" w:history="1">
        <w:r w:rsidR="00971588" w:rsidRPr="00971588">
          <w:rPr>
            <w:rFonts w:ascii="Arial" w:hAnsi="Arial" w:cs="Arial"/>
            <w:color w:val="0000FF"/>
            <w:sz w:val="18"/>
            <w:szCs w:val="18"/>
            <w:u w:val="single"/>
          </w:rPr>
          <w:t>Click here</w:t>
        </w:r>
      </w:hyperlink>
      <w:r w:rsidR="00971588" w:rsidRPr="00971588">
        <w:rPr>
          <w:rFonts w:ascii="Arial" w:hAnsi="Arial" w:cs="Arial"/>
          <w:color w:val="000000"/>
          <w:sz w:val="18"/>
          <w:szCs w:val="18"/>
        </w:rPr>
        <w:t xml:space="preserve"> to let us know if you took action on this case! </w:t>
      </w:r>
      <w:r w:rsidR="00971588">
        <w:rPr>
          <w:rFonts w:ascii="Arial" w:hAnsi="Arial" w:cs="Arial"/>
          <w:i/>
          <w:iCs/>
          <w:color w:val="000000"/>
          <w:sz w:val="18"/>
          <w:szCs w:val="18"/>
        </w:rPr>
        <w:t>This is Urgent Action 33.14</w:t>
      </w:r>
      <w:r w:rsidR="00971588" w:rsidRPr="00971588">
        <w:rPr>
          <w:rFonts w:ascii="Arial" w:hAnsi="Arial" w:cs="Arial"/>
          <w:i/>
          <w:iCs/>
          <w:color w:val="000000"/>
          <w:sz w:val="18"/>
          <w:szCs w:val="18"/>
        </w:rPr>
        <w:t xml:space="preserve"> </w:t>
      </w:r>
    </w:p>
    <w:p w:rsidR="00971588" w:rsidRPr="00971588" w:rsidRDefault="00971588" w:rsidP="00971588">
      <w:pPr>
        <w:rPr>
          <w:rFonts w:ascii="Arial" w:hAnsi="Arial" w:cs="Arial"/>
          <w:color w:val="000000"/>
          <w:sz w:val="18"/>
          <w:szCs w:val="18"/>
        </w:rPr>
      </w:pPr>
      <w:r w:rsidRPr="0097158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971588" w:rsidRDefault="00971588" w:rsidP="00E85BED">
      <w:pPr>
        <w:pStyle w:val="AIUASecondHeading"/>
        <w:spacing w:line="240" w:lineRule="auto"/>
        <w:rPr>
          <w:rFonts w:ascii="Arial" w:hAnsi="Arial" w:cs="Arial"/>
        </w:rPr>
      </w:pPr>
    </w:p>
    <w:p w:rsidR="0026766F" w:rsidRPr="00F95961" w:rsidRDefault="0026766F" w:rsidP="00E85BED">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FB3C36" w:rsidP="00E85BED">
      <w:pPr>
        <w:rPr>
          <w:rStyle w:val="AIHeadline"/>
          <w:rFonts w:cs="Arial"/>
          <w:snapToGrid w:val="0"/>
          <w:sz w:val="38"/>
          <w:szCs w:val="38"/>
        </w:rPr>
      </w:pPr>
      <w:r>
        <w:rPr>
          <w:rStyle w:val="AIHeadline"/>
          <w:rFonts w:cs="Arial"/>
          <w:snapToGrid w:val="0"/>
          <w:sz w:val="38"/>
          <w:szCs w:val="38"/>
        </w:rPr>
        <w:t>LEOP</w:t>
      </w:r>
      <w:r w:rsidR="00F53E85">
        <w:rPr>
          <w:rStyle w:val="AIHeadline"/>
          <w:rFonts w:cs="Arial"/>
          <w:snapToGrid w:val="0"/>
          <w:sz w:val="38"/>
          <w:szCs w:val="38"/>
        </w:rPr>
        <w:t xml:space="preserve">OLDO LÓPEZ DENIED ACCESS TO his </w:t>
      </w:r>
      <w:r>
        <w:rPr>
          <w:rStyle w:val="AIHeadline"/>
          <w:rFonts w:cs="Arial"/>
          <w:snapToGrid w:val="0"/>
          <w:sz w:val="38"/>
          <w:szCs w:val="38"/>
        </w:rPr>
        <w:t>LAWYERS</w:t>
      </w:r>
    </w:p>
    <w:p w:rsidR="0026766F" w:rsidRPr="00F95961" w:rsidRDefault="0026766F" w:rsidP="00E85BED">
      <w:pPr>
        <w:pStyle w:val="Heading2"/>
        <w:spacing w:before="120" w:after="120" w:line="240" w:lineRule="auto"/>
        <w:rPr>
          <w:rFonts w:ascii="Arial" w:hAnsi="Arial" w:cs="Arial"/>
        </w:rPr>
      </w:pPr>
      <w:r w:rsidRPr="00F95961">
        <w:rPr>
          <w:rFonts w:ascii="Arial" w:hAnsi="Arial" w:cs="Arial"/>
        </w:rPr>
        <w:t>ADditional Information</w:t>
      </w:r>
    </w:p>
    <w:p w:rsidR="0026766F" w:rsidRDefault="00286CDA" w:rsidP="00E85BED">
      <w:pPr>
        <w:pStyle w:val="AIAdditionalinformationtext"/>
        <w:tabs>
          <w:tab w:val="clear" w:pos="567"/>
        </w:tabs>
        <w:spacing w:line="240" w:lineRule="auto"/>
        <w:rPr>
          <w:rFonts w:cs="Arial"/>
        </w:rPr>
      </w:pPr>
      <w:r>
        <w:rPr>
          <w:rFonts w:cs="Arial"/>
        </w:rPr>
        <w:t xml:space="preserve">Leopoldo López, the leader of the Venezuelan opposition party </w:t>
      </w:r>
      <w:r w:rsidR="000B5AF5">
        <w:rPr>
          <w:rFonts w:cs="Arial"/>
        </w:rPr>
        <w:t>Popular Will (</w:t>
      </w:r>
      <w:r>
        <w:rPr>
          <w:rFonts w:cs="Arial"/>
        </w:rPr>
        <w:t>Voluntad Popular</w:t>
      </w:r>
      <w:r w:rsidR="000B5AF5">
        <w:rPr>
          <w:rFonts w:cs="Arial"/>
        </w:rPr>
        <w:t>)</w:t>
      </w:r>
      <w:r>
        <w:rPr>
          <w:rFonts w:cs="Arial"/>
        </w:rPr>
        <w:t xml:space="preserve">, surrendered before the National Guard on 18 February 2014 after leading a protest. He was charged with a series of crimes, including terrorism, homicide, severe bodily harm, public </w:t>
      </w:r>
      <w:r w:rsidR="00495056">
        <w:rPr>
          <w:rFonts w:cs="Arial"/>
        </w:rPr>
        <w:t>incitement</w:t>
      </w:r>
      <w:r>
        <w:rPr>
          <w:rFonts w:cs="Arial"/>
        </w:rPr>
        <w:t xml:space="preserve">, damage to property, arson, and </w:t>
      </w:r>
      <w:r w:rsidR="00495056">
        <w:rPr>
          <w:rFonts w:cs="Arial"/>
        </w:rPr>
        <w:t xml:space="preserve">conspiracy </w:t>
      </w:r>
      <w:r>
        <w:rPr>
          <w:rFonts w:cs="Arial"/>
        </w:rPr>
        <w:t xml:space="preserve">to commit a crime. He has been imprisoned ever since. </w:t>
      </w:r>
    </w:p>
    <w:p w:rsidR="000B5AF5" w:rsidRDefault="00286CDA" w:rsidP="00E85BED">
      <w:pPr>
        <w:pStyle w:val="AIAdditionalinformationtext"/>
        <w:tabs>
          <w:tab w:val="clear" w:pos="567"/>
        </w:tabs>
        <w:spacing w:line="240" w:lineRule="auto"/>
        <w:rPr>
          <w:rFonts w:cs="Arial"/>
        </w:rPr>
      </w:pPr>
      <w:r>
        <w:rPr>
          <w:rFonts w:cs="Arial"/>
        </w:rPr>
        <w:t>In August 2014, the United Nations</w:t>
      </w:r>
      <w:r w:rsidR="00A41382">
        <w:rPr>
          <w:rFonts w:cs="Arial"/>
        </w:rPr>
        <w:t xml:space="preserve"> (UN)</w:t>
      </w:r>
      <w:r>
        <w:rPr>
          <w:rFonts w:cs="Arial"/>
        </w:rPr>
        <w:t xml:space="preserve"> Working Group on Arbitrary Detentions qualified Leopoldo López’s detention as arbitrary and the </w:t>
      </w:r>
      <w:r w:rsidR="00A41382">
        <w:rPr>
          <w:rFonts w:cs="Arial"/>
        </w:rPr>
        <w:t xml:space="preserve">UN </w:t>
      </w:r>
      <w:r>
        <w:rPr>
          <w:rFonts w:cs="Arial"/>
        </w:rPr>
        <w:t>High Commission</w:t>
      </w:r>
      <w:r w:rsidR="00495056">
        <w:rPr>
          <w:rFonts w:cs="Arial"/>
        </w:rPr>
        <w:t>er</w:t>
      </w:r>
      <w:r>
        <w:rPr>
          <w:rFonts w:cs="Arial"/>
        </w:rPr>
        <w:t xml:space="preserve"> for Human Rights demanded his immediate release.</w:t>
      </w:r>
      <w:r w:rsidR="00491296">
        <w:rPr>
          <w:rFonts w:cs="Arial"/>
        </w:rPr>
        <w:t xml:space="preserve"> </w:t>
      </w:r>
    </w:p>
    <w:p w:rsidR="00286CDA" w:rsidRDefault="00286CDA" w:rsidP="00E85BED">
      <w:pPr>
        <w:pStyle w:val="AIAdditionalinformationtext"/>
        <w:tabs>
          <w:tab w:val="clear" w:pos="567"/>
        </w:tabs>
        <w:spacing w:line="240" w:lineRule="auto"/>
        <w:rPr>
          <w:rFonts w:cs="Arial"/>
        </w:rPr>
      </w:pPr>
      <w:r>
        <w:rPr>
          <w:rFonts w:cs="Arial"/>
        </w:rPr>
        <w:t xml:space="preserve">On 13 February 2015, Leopoldo’s cell was raided by prison guards, who broke and damaged some of his personal belongings, such as photographs and documents, in what was considered an intimidation tactic. </w:t>
      </w:r>
    </w:p>
    <w:p w:rsidR="00286CDA" w:rsidRDefault="00286CDA" w:rsidP="00E85BED">
      <w:pPr>
        <w:pStyle w:val="AIAdditionalinformationtext"/>
        <w:tabs>
          <w:tab w:val="clear" w:pos="567"/>
        </w:tabs>
        <w:spacing w:line="240" w:lineRule="auto"/>
        <w:rPr>
          <w:rFonts w:cs="Arial"/>
        </w:rPr>
      </w:pPr>
      <w:r>
        <w:rPr>
          <w:rFonts w:cs="Arial"/>
        </w:rPr>
        <w:t xml:space="preserve">On 10 September 2015, </w:t>
      </w:r>
      <w:r w:rsidR="00495056">
        <w:rPr>
          <w:rFonts w:cs="Arial"/>
        </w:rPr>
        <w:t xml:space="preserve">Leopoldo </w:t>
      </w:r>
      <w:r>
        <w:rPr>
          <w:rFonts w:cs="Arial"/>
        </w:rPr>
        <w:t xml:space="preserve">was sentenced to 13 years and </w:t>
      </w:r>
      <w:r w:rsidR="009A0FB7">
        <w:rPr>
          <w:rFonts w:cs="Arial"/>
        </w:rPr>
        <w:t>nine</w:t>
      </w:r>
      <w:r>
        <w:rPr>
          <w:rFonts w:cs="Arial"/>
        </w:rPr>
        <w:t xml:space="preserve"> months in prison for conspiracy, arson, incitement to commit </w:t>
      </w:r>
      <w:r w:rsidR="00704DA7">
        <w:rPr>
          <w:rFonts w:cs="Arial"/>
        </w:rPr>
        <w:t xml:space="preserve">a </w:t>
      </w:r>
      <w:r>
        <w:rPr>
          <w:rFonts w:cs="Arial"/>
        </w:rPr>
        <w:t xml:space="preserve">crime, and damage to public property. </w:t>
      </w:r>
      <w:r w:rsidR="00734412">
        <w:rPr>
          <w:rFonts w:cs="Arial"/>
        </w:rPr>
        <w:t xml:space="preserve">On 13 August 2016, the Appeals Court </w:t>
      </w:r>
      <w:r w:rsidR="00495056">
        <w:rPr>
          <w:rFonts w:cs="Arial"/>
        </w:rPr>
        <w:t xml:space="preserve">upheld </w:t>
      </w:r>
      <w:r w:rsidR="00734412">
        <w:rPr>
          <w:rFonts w:cs="Arial"/>
        </w:rPr>
        <w:t xml:space="preserve">this ruling. </w:t>
      </w:r>
    </w:p>
    <w:p w:rsidR="000B5AF5" w:rsidRDefault="000B5AF5" w:rsidP="00E85BED">
      <w:pPr>
        <w:pStyle w:val="AIAdditionalinformationtext"/>
        <w:tabs>
          <w:tab w:val="clear" w:pos="567"/>
        </w:tabs>
        <w:spacing w:line="240" w:lineRule="auto"/>
        <w:rPr>
          <w:rFonts w:cs="Arial"/>
        </w:rPr>
      </w:pPr>
      <w:r>
        <w:rPr>
          <w:rFonts w:cs="Arial"/>
        </w:rPr>
        <w:t xml:space="preserve">On 6 December 2016, the Council for the Protection of Children and Youth of the municipality of Chacao ordered the prison Director to allow visits from his children, which were being denied at the time. </w:t>
      </w:r>
    </w:p>
    <w:p w:rsidR="00FB3C36" w:rsidRPr="00FB3C36" w:rsidRDefault="00FB3C36" w:rsidP="00E85BED">
      <w:pPr>
        <w:pStyle w:val="AIBodytext"/>
        <w:tabs>
          <w:tab w:val="clear" w:pos="567"/>
        </w:tabs>
        <w:spacing w:line="240" w:lineRule="auto"/>
        <w:rPr>
          <w:sz w:val="18"/>
          <w:szCs w:val="18"/>
        </w:rPr>
      </w:pPr>
      <w:r w:rsidRPr="00FB3C36">
        <w:rPr>
          <w:rFonts w:cs="Arial"/>
          <w:sz w:val="18"/>
          <w:szCs w:val="18"/>
        </w:rPr>
        <w:t>On</w:t>
      </w:r>
      <w:r w:rsidRPr="00FB3C36">
        <w:rPr>
          <w:rStyle w:val="StyleAIBodytextAsianSimSunChar"/>
          <w:rFonts w:cs="Arial"/>
          <w:sz w:val="18"/>
          <w:szCs w:val="18"/>
        </w:rPr>
        <w:t xml:space="preserve"> 8 April </w:t>
      </w:r>
      <w:r>
        <w:rPr>
          <w:rStyle w:val="StyleAIBodytextAsianSimSunChar"/>
          <w:rFonts w:cs="Arial"/>
          <w:sz w:val="18"/>
          <w:szCs w:val="18"/>
        </w:rPr>
        <w:t xml:space="preserve">2017, </w:t>
      </w:r>
      <w:r w:rsidRPr="00FB3C36">
        <w:rPr>
          <w:rStyle w:val="StyleAIBodytextAsianSimSunChar"/>
          <w:rFonts w:cs="Arial"/>
          <w:sz w:val="18"/>
          <w:szCs w:val="18"/>
        </w:rPr>
        <w:t xml:space="preserve">prison authorities </w:t>
      </w:r>
      <w:r w:rsidRPr="00FB3C36">
        <w:rPr>
          <w:rFonts w:cs="Arial"/>
          <w:sz w:val="18"/>
          <w:szCs w:val="18"/>
        </w:rPr>
        <w:t>denied</w:t>
      </w:r>
      <w:r w:rsidRPr="00FB3C36">
        <w:rPr>
          <w:rStyle w:val="StyleAIBodytextAsianSimSunChar"/>
          <w:rFonts w:cs="Arial"/>
          <w:sz w:val="18"/>
          <w:szCs w:val="18"/>
        </w:rPr>
        <w:t xml:space="preserve"> his family the right to visit him, </w:t>
      </w:r>
      <w:r>
        <w:rPr>
          <w:rStyle w:val="StyleAIBodytextAsianSimSunChar"/>
          <w:rFonts w:cs="Arial"/>
          <w:sz w:val="18"/>
          <w:szCs w:val="18"/>
        </w:rPr>
        <w:t>informing</w:t>
      </w:r>
      <w:r w:rsidRPr="00FB3C36">
        <w:rPr>
          <w:rStyle w:val="StyleAIBodytextAsianSimSunChar"/>
          <w:rFonts w:cs="Arial"/>
          <w:sz w:val="18"/>
          <w:szCs w:val="18"/>
        </w:rPr>
        <w:t xml:space="preserve"> them that he </w:t>
      </w:r>
      <w:r>
        <w:rPr>
          <w:rStyle w:val="StyleAIBodytextAsianSimSunChar"/>
          <w:rFonts w:cs="Arial"/>
          <w:sz w:val="18"/>
          <w:szCs w:val="18"/>
        </w:rPr>
        <w:t>had been placed</w:t>
      </w:r>
      <w:r w:rsidRPr="00FB3C36">
        <w:rPr>
          <w:rStyle w:val="StyleAIBodytextAsianSimSunChar"/>
          <w:rFonts w:cs="Arial"/>
          <w:sz w:val="18"/>
          <w:szCs w:val="18"/>
        </w:rPr>
        <w:t xml:space="preserve"> in solitary confinement. </w:t>
      </w:r>
      <w:r>
        <w:rPr>
          <w:rStyle w:val="StyleAIBodytextAsianSimSunChar"/>
          <w:rFonts w:cs="Arial"/>
          <w:sz w:val="18"/>
          <w:szCs w:val="18"/>
        </w:rPr>
        <w:t>His</w:t>
      </w:r>
      <w:r w:rsidRPr="00FB3C36">
        <w:rPr>
          <w:rStyle w:val="StyleAIBodytextAsianSimSunChar"/>
          <w:rFonts w:cs="Arial"/>
          <w:sz w:val="18"/>
          <w:szCs w:val="18"/>
        </w:rPr>
        <w:t xml:space="preserve"> lawyers were not notified of the process or decision to place him in solitary confinement, nor of the contents or basis for this decision</w:t>
      </w:r>
      <w:r w:rsidRPr="00FB3C36">
        <w:rPr>
          <w:sz w:val="18"/>
          <w:szCs w:val="18"/>
        </w:rPr>
        <w:t xml:space="preserve">. As a result, he has been denied his right to a defence. </w:t>
      </w:r>
    </w:p>
    <w:p w:rsidR="00734412" w:rsidRPr="00F95961" w:rsidRDefault="00734412" w:rsidP="00E85BED">
      <w:pPr>
        <w:pStyle w:val="AIAdditionalinformationtext"/>
        <w:tabs>
          <w:tab w:val="clear" w:pos="567"/>
        </w:tabs>
        <w:spacing w:line="240" w:lineRule="auto"/>
        <w:rPr>
          <w:rFonts w:cs="Arial"/>
        </w:rPr>
      </w:pPr>
    </w:p>
    <w:p w:rsidR="0026766F" w:rsidRPr="00F95961" w:rsidRDefault="0026766F" w:rsidP="00E85BED">
      <w:pPr>
        <w:rPr>
          <w:rFonts w:ascii="Arial" w:hAnsi="Arial" w:cs="Arial"/>
          <w:sz w:val="16"/>
          <w:szCs w:val="16"/>
        </w:rPr>
      </w:pPr>
      <w:r w:rsidRPr="00F95961">
        <w:rPr>
          <w:rFonts w:ascii="Arial" w:hAnsi="Arial" w:cs="Arial"/>
          <w:sz w:val="16"/>
          <w:szCs w:val="16"/>
        </w:rPr>
        <w:t>Name:</w:t>
      </w:r>
      <w:r w:rsidR="00286CDA">
        <w:rPr>
          <w:rFonts w:ascii="Arial" w:hAnsi="Arial" w:cs="Arial"/>
          <w:sz w:val="16"/>
          <w:szCs w:val="16"/>
        </w:rPr>
        <w:t xml:space="preserve"> Leopoldo López</w:t>
      </w:r>
    </w:p>
    <w:p w:rsidR="0026766F" w:rsidRPr="00F95961" w:rsidRDefault="0026766F" w:rsidP="00E85BE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86CDA">
        <w:rPr>
          <w:rFonts w:ascii="Arial" w:hAnsi="Arial" w:cs="Arial"/>
          <w:sz w:val="16"/>
          <w:szCs w:val="16"/>
        </w:rPr>
        <w:t xml:space="preserve"> Male</w:t>
      </w:r>
    </w:p>
    <w:p w:rsidR="0026766F" w:rsidRPr="00F95961" w:rsidRDefault="0026766F" w:rsidP="00E85BED">
      <w:pPr>
        <w:rPr>
          <w:rFonts w:ascii="Arial" w:hAnsi="Arial" w:cs="Arial"/>
        </w:rPr>
      </w:pPr>
    </w:p>
    <w:p w:rsidR="0026766F" w:rsidRPr="00F95961" w:rsidRDefault="0026766F" w:rsidP="00E85BED">
      <w:pPr>
        <w:pStyle w:val="AITextSmallNoLineSpacing"/>
        <w:spacing w:line="240" w:lineRule="auto"/>
        <w:rPr>
          <w:rStyle w:val="StyleAIBodytextAsianSimSunChar"/>
          <w:rFonts w:cs="Arial"/>
          <w:sz w:val="18"/>
          <w:szCs w:val="18"/>
        </w:rPr>
        <w:sectPr w:rsidR="0026766F" w:rsidRPr="00F95961" w:rsidSect="00E85BED">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E85BED">
      <w:pPr>
        <w:pStyle w:val="AITextSmallNoLineSpacing"/>
        <w:spacing w:line="240" w:lineRule="auto"/>
        <w:jc w:val="right"/>
        <w:rPr>
          <w:rFonts w:cs="Arial"/>
          <w:sz w:val="18"/>
        </w:rPr>
      </w:pPr>
    </w:p>
    <w:p w:rsidR="0026766F" w:rsidRPr="00F95961" w:rsidRDefault="0026766F" w:rsidP="00E85BED">
      <w:pPr>
        <w:pStyle w:val="AITextSmallNoLineSpacing"/>
        <w:spacing w:line="240" w:lineRule="auto"/>
        <w:jc w:val="right"/>
        <w:rPr>
          <w:rFonts w:cs="Arial"/>
          <w:sz w:val="18"/>
        </w:rPr>
      </w:pPr>
    </w:p>
    <w:p w:rsidR="009A0FB7" w:rsidRDefault="0026766F" w:rsidP="00E85BED">
      <w:pPr>
        <w:rPr>
          <w:rFonts w:ascii="Arial" w:hAnsi="Arial" w:cs="Arial"/>
          <w:sz w:val="16"/>
          <w:szCs w:val="16"/>
        </w:rPr>
      </w:pPr>
      <w:r w:rsidRPr="00F95961">
        <w:rPr>
          <w:rFonts w:ascii="Arial" w:hAnsi="Arial" w:cs="Arial"/>
          <w:sz w:val="16"/>
          <w:szCs w:val="16"/>
        </w:rPr>
        <w:t xml:space="preserve">Further information on UA: </w:t>
      </w:r>
      <w:r w:rsidR="009A0FB7">
        <w:rPr>
          <w:rFonts w:ascii="Arial" w:hAnsi="Arial" w:cs="Arial"/>
          <w:sz w:val="16"/>
          <w:szCs w:val="16"/>
        </w:rPr>
        <w:t xml:space="preserve">33/14 Index: AMR </w:t>
      </w:r>
      <w:r w:rsidR="009A0FB7" w:rsidRPr="00032E6D">
        <w:rPr>
          <w:rFonts w:ascii="Arial" w:hAnsi="Arial" w:cs="Arial"/>
          <w:sz w:val="16"/>
          <w:szCs w:val="16"/>
        </w:rPr>
        <w:t>53/</w:t>
      </w:r>
      <w:r w:rsidR="00032E6D" w:rsidRPr="00B37768">
        <w:rPr>
          <w:rFonts w:ascii="Arial" w:hAnsi="Arial" w:cs="Arial"/>
          <w:sz w:val="16"/>
          <w:szCs w:val="16"/>
        </w:rPr>
        <w:t>6282</w:t>
      </w:r>
      <w:r w:rsidR="00B21AF2">
        <w:rPr>
          <w:rFonts w:ascii="Arial" w:hAnsi="Arial" w:cs="Arial"/>
          <w:sz w:val="16"/>
          <w:szCs w:val="16"/>
        </w:rPr>
        <w:t xml:space="preserve">/2017 Issue Date: </w:t>
      </w:r>
      <w:r w:rsidR="00FB3C36">
        <w:rPr>
          <w:rFonts w:ascii="Arial" w:hAnsi="Arial" w:cs="Arial"/>
          <w:sz w:val="16"/>
          <w:szCs w:val="16"/>
        </w:rPr>
        <w:t>17 May</w:t>
      </w:r>
      <w:r w:rsidR="00B21AF2">
        <w:rPr>
          <w:rFonts w:ascii="Arial" w:hAnsi="Arial" w:cs="Arial"/>
          <w:sz w:val="16"/>
          <w:szCs w:val="16"/>
        </w:rPr>
        <w:t xml:space="preserve"> 2017</w:t>
      </w:r>
    </w:p>
    <w:p w:rsidR="009A0FB7" w:rsidRDefault="009A0FB7" w:rsidP="00E85BED">
      <w:pPr>
        <w:rPr>
          <w:rFonts w:ascii="Arial" w:hAnsi="Arial" w:cs="Arial"/>
          <w:sz w:val="16"/>
          <w:szCs w:val="16"/>
        </w:rPr>
      </w:pPr>
    </w:p>
    <w:p w:rsidR="0026766F" w:rsidRPr="00F95961" w:rsidRDefault="0026766F" w:rsidP="00E85BED">
      <w:pPr>
        <w:rPr>
          <w:rFonts w:ascii="Arial" w:hAnsi="Arial" w:cs="Arial"/>
          <w:sz w:val="16"/>
          <w:szCs w:val="16"/>
        </w:rPr>
      </w:pPr>
    </w:p>
    <w:sectPr w:rsidR="0026766F" w:rsidRPr="00F95961" w:rsidSect="00E85BE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86" w:rsidRDefault="00CF6386">
      <w:r>
        <w:separator/>
      </w:r>
    </w:p>
  </w:endnote>
  <w:endnote w:type="continuationSeparator" w:id="0">
    <w:p w:rsidR="00CF6386" w:rsidRDefault="00CF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1BE3">
    <w:pPr>
      <w:pStyle w:val="Footer"/>
    </w:pPr>
    <w:r w:rsidRPr="00CE1BE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88" w:rsidRPr="00661052" w:rsidRDefault="00971588" w:rsidP="00971588">
    <w:pPr>
      <w:tabs>
        <w:tab w:val="left" w:pos="3150"/>
        <w:tab w:val="center" w:pos="5400"/>
      </w:tabs>
      <w:jc w:val="center"/>
      <w:rPr>
        <w:rFonts w:ascii="Calibri Light" w:hAnsi="Calibri Light" w:cs="Arial"/>
        <w:sz w:val="16"/>
        <w:szCs w:val="16"/>
      </w:rPr>
    </w:pPr>
    <w:r w:rsidRPr="00661052">
      <w:rPr>
        <w:rFonts w:ascii="Calibri Light" w:hAnsi="Calibri Light" w:cs="Arial"/>
        <w:bCs/>
        <w:sz w:val="16"/>
        <w:szCs w:val="16"/>
      </w:rPr>
      <w:t>AIUSA’s Urgent Action Network | 5 Penn Plaza, New York NY 10001</w:t>
    </w:r>
  </w:p>
  <w:p w:rsidR="00971588" w:rsidRPr="00661052" w:rsidRDefault="00971588" w:rsidP="00971588">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971588" w:rsidRPr="00D0106D" w:rsidRDefault="0097158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86" w:rsidRDefault="00CF6386">
      <w:r>
        <w:separator/>
      </w:r>
    </w:p>
  </w:footnote>
  <w:footnote w:type="continuationSeparator" w:id="0">
    <w:p w:rsidR="00CF6386" w:rsidRDefault="00CF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9A0FB7"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663D9C">
      <w:rPr>
        <w:rFonts w:ascii="Arial" w:hAnsi="Arial" w:cs="Arial"/>
        <w:sz w:val="16"/>
        <w:szCs w:val="16"/>
      </w:rPr>
      <w:t>UA:</w:t>
    </w:r>
    <w:r w:rsidR="009C3B95" w:rsidRPr="00663D9C">
      <w:rPr>
        <w:rFonts w:ascii="Arial" w:hAnsi="Arial" w:cs="Arial"/>
        <w:sz w:val="16"/>
        <w:szCs w:val="16"/>
      </w:rPr>
      <w:t xml:space="preserve"> </w:t>
    </w:r>
    <w:r>
      <w:rPr>
        <w:rFonts w:ascii="Arial" w:hAnsi="Arial" w:cs="Arial"/>
        <w:sz w:val="16"/>
        <w:szCs w:val="16"/>
      </w:rPr>
      <w:t>33/14</w:t>
    </w:r>
    <w:r w:rsidRPr="00663D9C">
      <w:rPr>
        <w:rFonts w:ascii="Arial" w:hAnsi="Arial" w:cs="Arial"/>
        <w:sz w:val="16"/>
        <w:szCs w:val="16"/>
      </w:rPr>
      <w:t xml:space="preserve"> </w:t>
    </w:r>
    <w:r w:rsidR="009C3B95" w:rsidRPr="00663D9C">
      <w:rPr>
        <w:rFonts w:ascii="Arial" w:hAnsi="Arial" w:cs="Arial"/>
        <w:sz w:val="16"/>
        <w:szCs w:val="16"/>
      </w:rPr>
      <w:t xml:space="preserve">Index: </w:t>
    </w:r>
    <w:r w:rsidRPr="00032E6D">
      <w:rPr>
        <w:rFonts w:ascii="Arial" w:hAnsi="Arial" w:cs="Arial"/>
        <w:sz w:val="16"/>
        <w:szCs w:val="16"/>
      </w:rPr>
      <w:t>AMR 53</w:t>
    </w:r>
    <w:r w:rsidRPr="00B37768">
      <w:rPr>
        <w:rFonts w:ascii="Arial" w:hAnsi="Arial" w:cs="Arial"/>
        <w:sz w:val="16"/>
        <w:szCs w:val="16"/>
      </w:rPr>
      <w:t>/6</w:t>
    </w:r>
    <w:r w:rsidR="00032E6D">
      <w:rPr>
        <w:rFonts w:ascii="Arial" w:hAnsi="Arial" w:cs="Arial"/>
        <w:sz w:val="16"/>
        <w:szCs w:val="16"/>
      </w:rPr>
      <w:t>282</w:t>
    </w:r>
    <w:r w:rsidRPr="00032E6D">
      <w:rPr>
        <w:rFonts w:ascii="Arial" w:hAnsi="Arial" w:cs="Arial"/>
        <w:sz w:val="16"/>
        <w:szCs w:val="16"/>
      </w:rPr>
      <w:t>/2017</w:t>
    </w:r>
    <w:r w:rsidRPr="00663D9C">
      <w:rPr>
        <w:rFonts w:ascii="Arial" w:hAnsi="Arial" w:cs="Arial"/>
        <w:sz w:val="16"/>
        <w:szCs w:val="16"/>
      </w:rPr>
      <w:t xml:space="preserve"> </w:t>
    </w:r>
    <w:r>
      <w:rPr>
        <w:rFonts w:ascii="Arial" w:hAnsi="Arial" w:cs="Arial"/>
        <w:sz w:val="16"/>
        <w:szCs w:val="16"/>
      </w:rPr>
      <w:t>Venezuela</w:t>
    </w:r>
    <w:r w:rsidR="0026766F" w:rsidRPr="00663D9C">
      <w:rPr>
        <w:rFonts w:ascii="Arial" w:hAnsi="Arial" w:cs="Arial"/>
        <w:sz w:val="16"/>
        <w:szCs w:val="16"/>
      </w:rPr>
      <w:tab/>
      <w:t xml:space="preserve">Date: </w:t>
    </w:r>
    <w:r w:rsidR="00FB3C36">
      <w:rPr>
        <w:rFonts w:ascii="Arial" w:hAnsi="Arial" w:cs="Arial"/>
        <w:sz w:val="16"/>
        <w:szCs w:val="16"/>
      </w:rPr>
      <w:t>17 May</w:t>
    </w:r>
    <w:r w:rsidR="00A604FC">
      <w:rPr>
        <w:rFonts w:ascii="Arial" w:hAnsi="Arial" w:cs="Arial"/>
        <w:sz w:val="16"/>
        <w:szCs w:val="16"/>
      </w:rPr>
      <w:t xml:space="preserve"> 2017</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217D"/>
    <w:rsid w:val="00023EE0"/>
    <w:rsid w:val="00032E6D"/>
    <w:rsid w:val="0005546B"/>
    <w:rsid w:val="0007590D"/>
    <w:rsid w:val="000A244D"/>
    <w:rsid w:val="000B23F7"/>
    <w:rsid w:val="000B5AF5"/>
    <w:rsid w:val="000F0AF1"/>
    <w:rsid w:val="000F11B8"/>
    <w:rsid w:val="00114598"/>
    <w:rsid w:val="001411BF"/>
    <w:rsid w:val="001624EA"/>
    <w:rsid w:val="001671E0"/>
    <w:rsid w:val="00180888"/>
    <w:rsid w:val="001951FB"/>
    <w:rsid w:val="00196F3C"/>
    <w:rsid w:val="001B3848"/>
    <w:rsid w:val="001B7B2B"/>
    <w:rsid w:val="001D1AE3"/>
    <w:rsid w:val="001E0993"/>
    <w:rsid w:val="001E33E4"/>
    <w:rsid w:val="00200AC5"/>
    <w:rsid w:val="0026766F"/>
    <w:rsid w:val="0027166B"/>
    <w:rsid w:val="00282CEE"/>
    <w:rsid w:val="00286CDA"/>
    <w:rsid w:val="002923B7"/>
    <w:rsid w:val="002932CE"/>
    <w:rsid w:val="002F6C91"/>
    <w:rsid w:val="00310926"/>
    <w:rsid w:val="003212CE"/>
    <w:rsid w:val="00347243"/>
    <w:rsid w:val="00354588"/>
    <w:rsid w:val="00375D96"/>
    <w:rsid w:val="003A2A73"/>
    <w:rsid w:val="003D377A"/>
    <w:rsid w:val="003D5683"/>
    <w:rsid w:val="00415A74"/>
    <w:rsid w:val="00454D35"/>
    <w:rsid w:val="00475586"/>
    <w:rsid w:val="00483E30"/>
    <w:rsid w:val="00491296"/>
    <w:rsid w:val="00495056"/>
    <w:rsid w:val="004A0C30"/>
    <w:rsid w:val="004C46A5"/>
    <w:rsid w:val="004D19C7"/>
    <w:rsid w:val="004E6A6E"/>
    <w:rsid w:val="005040F2"/>
    <w:rsid w:val="005149A9"/>
    <w:rsid w:val="0053584A"/>
    <w:rsid w:val="005534BC"/>
    <w:rsid w:val="0058646E"/>
    <w:rsid w:val="005B06A5"/>
    <w:rsid w:val="005C2CBA"/>
    <w:rsid w:val="005C41FB"/>
    <w:rsid w:val="005E3947"/>
    <w:rsid w:val="005E4C75"/>
    <w:rsid w:val="005E7249"/>
    <w:rsid w:val="005F0D06"/>
    <w:rsid w:val="005F29C5"/>
    <w:rsid w:val="00606C38"/>
    <w:rsid w:val="006221D1"/>
    <w:rsid w:val="006611AC"/>
    <w:rsid w:val="00663D9C"/>
    <w:rsid w:val="006814D6"/>
    <w:rsid w:val="006820E8"/>
    <w:rsid w:val="006C2190"/>
    <w:rsid w:val="006C3DE2"/>
    <w:rsid w:val="006D2976"/>
    <w:rsid w:val="00704DA7"/>
    <w:rsid w:val="007179E8"/>
    <w:rsid w:val="00734412"/>
    <w:rsid w:val="00736B40"/>
    <w:rsid w:val="00737DD7"/>
    <w:rsid w:val="007479B8"/>
    <w:rsid w:val="007620A6"/>
    <w:rsid w:val="0076703B"/>
    <w:rsid w:val="0077354F"/>
    <w:rsid w:val="00782D43"/>
    <w:rsid w:val="00795D45"/>
    <w:rsid w:val="007A1959"/>
    <w:rsid w:val="007A5DA8"/>
    <w:rsid w:val="007A66EC"/>
    <w:rsid w:val="007C4CD8"/>
    <w:rsid w:val="007E0CAD"/>
    <w:rsid w:val="007E57A7"/>
    <w:rsid w:val="00815508"/>
    <w:rsid w:val="008224D0"/>
    <w:rsid w:val="008241AB"/>
    <w:rsid w:val="00830E23"/>
    <w:rsid w:val="0086100E"/>
    <w:rsid w:val="0086363D"/>
    <w:rsid w:val="00875E19"/>
    <w:rsid w:val="00882D7F"/>
    <w:rsid w:val="008C6392"/>
    <w:rsid w:val="008E48B0"/>
    <w:rsid w:val="008F64FC"/>
    <w:rsid w:val="009144AA"/>
    <w:rsid w:val="00946781"/>
    <w:rsid w:val="00950C7F"/>
    <w:rsid w:val="00963CA3"/>
    <w:rsid w:val="00971588"/>
    <w:rsid w:val="00972843"/>
    <w:rsid w:val="00985339"/>
    <w:rsid w:val="00987C31"/>
    <w:rsid w:val="009971C5"/>
    <w:rsid w:val="009A0FB7"/>
    <w:rsid w:val="009C0BC3"/>
    <w:rsid w:val="009C3B95"/>
    <w:rsid w:val="009D5F0B"/>
    <w:rsid w:val="009E0910"/>
    <w:rsid w:val="009E52DF"/>
    <w:rsid w:val="009F4BB3"/>
    <w:rsid w:val="00A41382"/>
    <w:rsid w:val="00A604FC"/>
    <w:rsid w:val="00AF4CF9"/>
    <w:rsid w:val="00B043D9"/>
    <w:rsid w:val="00B06E79"/>
    <w:rsid w:val="00B17BC2"/>
    <w:rsid w:val="00B21AF2"/>
    <w:rsid w:val="00B22D7A"/>
    <w:rsid w:val="00B37768"/>
    <w:rsid w:val="00B4432F"/>
    <w:rsid w:val="00B479B3"/>
    <w:rsid w:val="00B60FB0"/>
    <w:rsid w:val="00B811E7"/>
    <w:rsid w:val="00B84EF8"/>
    <w:rsid w:val="00B9147D"/>
    <w:rsid w:val="00BA31FC"/>
    <w:rsid w:val="00BC4721"/>
    <w:rsid w:val="00BE4AEB"/>
    <w:rsid w:val="00C11DFC"/>
    <w:rsid w:val="00C203E8"/>
    <w:rsid w:val="00C264C5"/>
    <w:rsid w:val="00C64997"/>
    <w:rsid w:val="00CE1BE3"/>
    <w:rsid w:val="00CE6658"/>
    <w:rsid w:val="00CF6386"/>
    <w:rsid w:val="00D0106D"/>
    <w:rsid w:val="00D03746"/>
    <w:rsid w:val="00D20DEB"/>
    <w:rsid w:val="00D564C6"/>
    <w:rsid w:val="00D626BF"/>
    <w:rsid w:val="00D63AA5"/>
    <w:rsid w:val="00D6401F"/>
    <w:rsid w:val="00D85FE8"/>
    <w:rsid w:val="00DA34C8"/>
    <w:rsid w:val="00DC5FB0"/>
    <w:rsid w:val="00DD777F"/>
    <w:rsid w:val="00DE7B6B"/>
    <w:rsid w:val="00DF0C26"/>
    <w:rsid w:val="00E23769"/>
    <w:rsid w:val="00E2387F"/>
    <w:rsid w:val="00E33075"/>
    <w:rsid w:val="00E601DC"/>
    <w:rsid w:val="00E6735E"/>
    <w:rsid w:val="00E85BED"/>
    <w:rsid w:val="00E96397"/>
    <w:rsid w:val="00E97E64"/>
    <w:rsid w:val="00EA7847"/>
    <w:rsid w:val="00EB3D70"/>
    <w:rsid w:val="00EC130D"/>
    <w:rsid w:val="00EC2C85"/>
    <w:rsid w:val="00ED61F1"/>
    <w:rsid w:val="00EF53AA"/>
    <w:rsid w:val="00F13BE9"/>
    <w:rsid w:val="00F20743"/>
    <w:rsid w:val="00F25545"/>
    <w:rsid w:val="00F37A3F"/>
    <w:rsid w:val="00F53E85"/>
    <w:rsid w:val="00F54365"/>
    <w:rsid w:val="00F54D1F"/>
    <w:rsid w:val="00F66F8F"/>
    <w:rsid w:val="00F67A0E"/>
    <w:rsid w:val="00F7781E"/>
    <w:rsid w:val="00F95961"/>
    <w:rsid w:val="00FB3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5473318-A457-4669-B63A-3DFB8335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282CE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2CEE"/>
    <w:rPr>
      <w:rFonts w:ascii="Calibri Light" w:hAnsi="Calibri Light" w:cs="Times New Roman"/>
      <w:b/>
      <w:kern w:val="32"/>
      <w:sz w:val="32"/>
      <w:lang w:val="en-GB"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04DA7"/>
    <w:rPr>
      <w:rFonts w:cs="Times New Roman"/>
      <w:sz w:val="16"/>
    </w:rPr>
  </w:style>
  <w:style w:type="paragraph" w:styleId="CommentText">
    <w:name w:val="annotation text"/>
    <w:basedOn w:val="Normal"/>
    <w:link w:val="CommentTextChar"/>
    <w:uiPriority w:val="99"/>
    <w:rsid w:val="00704DA7"/>
    <w:rPr>
      <w:sz w:val="20"/>
      <w:szCs w:val="20"/>
    </w:rPr>
  </w:style>
  <w:style w:type="character" w:customStyle="1" w:styleId="CommentTextChar">
    <w:name w:val="Comment Text Char"/>
    <w:basedOn w:val="DefaultParagraphFont"/>
    <w:link w:val="CommentText"/>
    <w:uiPriority w:val="99"/>
    <w:locked/>
    <w:rsid w:val="00704DA7"/>
    <w:rPr>
      <w:rFonts w:cs="Times New Roman"/>
      <w:lang w:val="en-GB" w:eastAsia="zh-CN"/>
    </w:rPr>
  </w:style>
  <w:style w:type="paragraph" w:styleId="CommentSubject">
    <w:name w:val="annotation subject"/>
    <w:basedOn w:val="CommentText"/>
    <w:next w:val="CommentText"/>
    <w:link w:val="CommentSubjectChar"/>
    <w:uiPriority w:val="99"/>
    <w:rsid w:val="00704DA7"/>
    <w:rPr>
      <w:b/>
      <w:bCs/>
    </w:rPr>
  </w:style>
  <w:style w:type="character" w:customStyle="1" w:styleId="CommentSubjectChar">
    <w:name w:val="Comment Subject Char"/>
    <w:basedOn w:val="CommentTextChar"/>
    <w:link w:val="CommentSubject"/>
    <w:uiPriority w:val="99"/>
    <w:locked/>
    <w:rsid w:val="00704DA7"/>
    <w:rPr>
      <w:rFonts w:cs="Times New Roman"/>
      <w:b/>
      <w:lang w:val="en-GB" w:eastAsia="zh-CN"/>
    </w:rPr>
  </w:style>
  <w:style w:type="paragraph" w:styleId="BalloonText">
    <w:name w:val="Balloon Text"/>
    <w:basedOn w:val="Normal"/>
    <w:link w:val="BalloonTextChar"/>
    <w:uiPriority w:val="99"/>
    <w:rsid w:val="00704DA7"/>
    <w:rPr>
      <w:rFonts w:ascii="Segoe UI" w:hAnsi="Segoe UI" w:cs="Segoe UI"/>
      <w:sz w:val="18"/>
      <w:szCs w:val="18"/>
    </w:rPr>
  </w:style>
  <w:style w:type="character" w:customStyle="1" w:styleId="BalloonTextChar">
    <w:name w:val="Balloon Text Char"/>
    <w:basedOn w:val="DefaultParagraphFont"/>
    <w:link w:val="BalloonText"/>
    <w:uiPriority w:val="99"/>
    <w:locked/>
    <w:rsid w:val="00704DA7"/>
    <w:rPr>
      <w:rFonts w:ascii="Segoe UI" w:hAnsi="Segoe UI" w:cs="Times New Roman"/>
      <w:sz w:val="18"/>
      <w:lang w:val="en-GB" w:eastAsia="zh-CN"/>
    </w:rPr>
  </w:style>
  <w:style w:type="character" w:styleId="Hyperlink">
    <w:name w:val="Hyperlink"/>
    <w:basedOn w:val="DefaultParagraphFont"/>
    <w:uiPriority w:val="99"/>
    <w:rsid w:val="00F37A3F"/>
    <w:rPr>
      <w:rFonts w:cs="Times New Roman"/>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85BE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85BE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81464">
      <w:marLeft w:val="0"/>
      <w:marRight w:val="0"/>
      <w:marTop w:val="0"/>
      <w:marBottom w:val="0"/>
      <w:divBdr>
        <w:top w:val="none" w:sz="0" w:space="0" w:color="auto"/>
        <w:left w:val="none" w:sz="0" w:space="0" w:color="auto"/>
        <w:bottom w:val="none" w:sz="0" w:space="0" w:color="auto"/>
        <w:right w:val="none" w:sz="0" w:space="0" w:color="auto"/>
      </w:divBdr>
    </w:div>
    <w:div w:id="1171681465">
      <w:marLeft w:val="0"/>
      <w:marRight w:val="0"/>
      <w:marTop w:val="0"/>
      <w:marBottom w:val="0"/>
      <w:divBdr>
        <w:top w:val="none" w:sz="0" w:space="0" w:color="auto"/>
        <w:left w:val="none" w:sz="0" w:space="0" w:color="auto"/>
        <w:bottom w:val="none" w:sz="0" w:space="0" w:color="auto"/>
        <w:right w:val="none" w:sz="0" w:space="0" w:color="auto"/>
      </w:divBdr>
    </w:div>
    <w:div w:id="1171681466">
      <w:marLeft w:val="0"/>
      <w:marRight w:val="0"/>
      <w:marTop w:val="0"/>
      <w:marBottom w:val="0"/>
      <w:divBdr>
        <w:top w:val="none" w:sz="0" w:space="0" w:color="auto"/>
        <w:left w:val="none" w:sz="0" w:space="0" w:color="auto"/>
        <w:bottom w:val="none" w:sz="0" w:space="0" w:color="auto"/>
        <w:right w:val="none" w:sz="0" w:space="0" w:color="auto"/>
      </w:divBdr>
    </w:div>
    <w:div w:id="1171681467">
      <w:marLeft w:val="0"/>
      <w:marRight w:val="0"/>
      <w:marTop w:val="0"/>
      <w:marBottom w:val="0"/>
      <w:divBdr>
        <w:top w:val="none" w:sz="0" w:space="0" w:color="auto"/>
        <w:left w:val="none" w:sz="0" w:space="0" w:color="auto"/>
        <w:bottom w:val="none" w:sz="0" w:space="0" w:color="auto"/>
        <w:right w:val="none" w:sz="0" w:space="0" w:color="auto"/>
      </w:divBdr>
    </w:div>
    <w:div w:id="1171681468">
      <w:marLeft w:val="0"/>
      <w:marRight w:val="0"/>
      <w:marTop w:val="0"/>
      <w:marBottom w:val="0"/>
      <w:divBdr>
        <w:top w:val="none" w:sz="0" w:space="0" w:color="auto"/>
        <w:left w:val="none" w:sz="0" w:space="0" w:color="auto"/>
        <w:bottom w:val="none" w:sz="0" w:space="0" w:color="auto"/>
        <w:right w:val="none" w:sz="0" w:space="0" w:color="auto"/>
      </w:divBdr>
    </w:div>
    <w:div w:id="1171681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embveusa@mppre.gob.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710</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2017-05-18T13:44:00Z</cp:lastPrinted>
  <dcterms:created xsi:type="dcterms:W3CDTF">2017-05-18T14:02:00Z</dcterms:created>
  <dcterms:modified xsi:type="dcterms:W3CDTF">2017-05-18T14:02:00Z</dcterms:modified>
</cp:coreProperties>
</file>