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420C19">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22767C" w:rsidP="00420C19">
      <w:pPr>
        <w:rPr>
          <w:rStyle w:val="AIHeadline"/>
          <w:rFonts w:cs="Arial"/>
          <w:sz w:val="38"/>
          <w:szCs w:val="38"/>
        </w:rPr>
      </w:pPr>
      <w:r>
        <w:rPr>
          <w:rStyle w:val="AIHeadline"/>
          <w:rFonts w:cs="Arial"/>
          <w:sz w:val="38"/>
          <w:szCs w:val="38"/>
        </w:rPr>
        <w:t xml:space="preserve">vulnerable </w:t>
      </w:r>
      <w:r w:rsidR="005A4894">
        <w:rPr>
          <w:rStyle w:val="AIHeadline"/>
          <w:rFonts w:cs="Arial"/>
          <w:sz w:val="38"/>
          <w:szCs w:val="38"/>
        </w:rPr>
        <w:t xml:space="preserve">ASYLUM SEEKER </w:t>
      </w:r>
      <w:r>
        <w:rPr>
          <w:rStyle w:val="AIHeadline"/>
          <w:rFonts w:cs="Arial"/>
          <w:sz w:val="38"/>
          <w:szCs w:val="38"/>
        </w:rPr>
        <w:t>unfairly detained</w:t>
      </w:r>
    </w:p>
    <w:p w:rsidR="002A3E3D" w:rsidRPr="00EF47F9" w:rsidRDefault="002A3E3D" w:rsidP="00420C19">
      <w:pPr>
        <w:shd w:val="clear" w:color="auto" w:fill="FFFFFF"/>
        <w:spacing w:before="150"/>
        <w:rPr>
          <w:rFonts w:ascii="Arial" w:hAnsi="Arial" w:cs="Arial"/>
          <w:b/>
          <w:bCs/>
          <w:color w:val="000000"/>
          <w:lang w:eastAsia="en-AU"/>
        </w:rPr>
      </w:pPr>
      <w:r w:rsidRPr="002A3E3D">
        <w:rPr>
          <w:rFonts w:ascii="Arial" w:hAnsi="Arial" w:cs="Arial"/>
          <w:b/>
          <w:bCs/>
          <w:color w:val="000000"/>
          <w:lang w:eastAsia="en-AU"/>
        </w:rPr>
        <w:t xml:space="preserve">Loghman Sawari, an Iranian refugee, </w:t>
      </w:r>
      <w:r w:rsidR="00F85924">
        <w:rPr>
          <w:rFonts w:ascii="Arial" w:hAnsi="Arial" w:cs="Arial"/>
          <w:b/>
          <w:bCs/>
          <w:color w:val="000000"/>
          <w:lang w:eastAsia="en-AU"/>
        </w:rPr>
        <w:t>is being</w:t>
      </w:r>
      <w:r>
        <w:rPr>
          <w:rFonts w:ascii="Arial" w:hAnsi="Arial" w:cs="Arial"/>
          <w:b/>
          <w:bCs/>
          <w:color w:val="000000"/>
          <w:lang w:eastAsia="en-AU"/>
        </w:rPr>
        <w:t xml:space="preserve"> detained</w:t>
      </w:r>
      <w:r w:rsidRPr="002A3E3D">
        <w:rPr>
          <w:rFonts w:ascii="Arial" w:hAnsi="Arial" w:cs="Arial"/>
          <w:b/>
          <w:bCs/>
          <w:color w:val="000000"/>
          <w:lang w:eastAsia="en-AU"/>
        </w:rPr>
        <w:t xml:space="preserve"> </w:t>
      </w:r>
      <w:r>
        <w:rPr>
          <w:rFonts w:ascii="Arial" w:hAnsi="Arial" w:cs="Arial"/>
          <w:b/>
          <w:bCs/>
          <w:color w:val="000000"/>
          <w:lang w:eastAsia="en-AU"/>
        </w:rPr>
        <w:t xml:space="preserve">at </w:t>
      </w:r>
      <w:r w:rsidRPr="002A3E3D">
        <w:rPr>
          <w:rFonts w:ascii="Arial" w:hAnsi="Arial" w:cs="Arial"/>
          <w:b/>
          <w:bCs/>
          <w:color w:val="000000"/>
          <w:lang w:eastAsia="en-AU"/>
        </w:rPr>
        <w:t>Waigani Police cells</w:t>
      </w:r>
      <w:r>
        <w:rPr>
          <w:rFonts w:ascii="Arial" w:hAnsi="Arial" w:cs="Arial"/>
          <w:b/>
          <w:bCs/>
          <w:color w:val="000000"/>
          <w:lang w:eastAsia="en-AU"/>
        </w:rPr>
        <w:t>, Papua New Guinea</w:t>
      </w:r>
      <w:r w:rsidR="00F85924">
        <w:rPr>
          <w:rFonts w:ascii="Arial" w:hAnsi="Arial" w:cs="Arial"/>
          <w:b/>
          <w:bCs/>
          <w:color w:val="000000"/>
          <w:lang w:eastAsia="en-AU"/>
        </w:rPr>
        <w:t xml:space="preserve">, </w:t>
      </w:r>
      <w:r w:rsidR="00A67AA5">
        <w:rPr>
          <w:rFonts w:ascii="Arial" w:hAnsi="Arial" w:cs="Arial"/>
          <w:b/>
          <w:bCs/>
          <w:color w:val="000000"/>
          <w:lang w:eastAsia="en-AU"/>
        </w:rPr>
        <w:t>under</w:t>
      </w:r>
      <w:r w:rsidRPr="002A3E3D">
        <w:rPr>
          <w:rFonts w:ascii="Arial" w:hAnsi="Arial" w:cs="Arial"/>
          <w:b/>
          <w:bCs/>
          <w:color w:val="000000"/>
          <w:lang w:eastAsia="en-AU"/>
        </w:rPr>
        <w:t xml:space="preserve"> new </w:t>
      </w:r>
      <w:r w:rsidR="003E2DAF">
        <w:rPr>
          <w:rFonts w:ascii="Arial" w:hAnsi="Arial" w:cs="Arial"/>
          <w:b/>
          <w:bCs/>
          <w:color w:val="000000"/>
          <w:lang w:eastAsia="en-AU"/>
        </w:rPr>
        <w:t>charges under the M</w:t>
      </w:r>
      <w:r w:rsidRPr="002A3E3D">
        <w:rPr>
          <w:rFonts w:ascii="Arial" w:hAnsi="Arial" w:cs="Arial"/>
          <w:b/>
          <w:bCs/>
          <w:color w:val="000000"/>
          <w:lang w:eastAsia="en-AU"/>
        </w:rPr>
        <w:t xml:space="preserve">igration Act. </w:t>
      </w:r>
      <w:r w:rsidR="00F85924">
        <w:rPr>
          <w:rFonts w:ascii="Arial" w:hAnsi="Arial" w:cs="Arial"/>
          <w:b/>
          <w:bCs/>
          <w:color w:val="000000"/>
          <w:lang w:eastAsia="en-AU"/>
        </w:rPr>
        <w:t xml:space="preserve">Currently </w:t>
      </w:r>
      <w:r>
        <w:rPr>
          <w:rFonts w:ascii="Arial" w:hAnsi="Arial" w:cs="Arial"/>
          <w:b/>
          <w:bCs/>
          <w:color w:val="000000"/>
          <w:lang w:eastAsia="en-AU"/>
        </w:rPr>
        <w:t xml:space="preserve">on bail for </w:t>
      </w:r>
      <w:r w:rsidR="003E2DAF">
        <w:rPr>
          <w:rFonts w:ascii="Arial" w:hAnsi="Arial" w:cs="Arial"/>
          <w:b/>
          <w:bCs/>
          <w:color w:val="000000"/>
          <w:lang w:eastAsia="en-AU"/>
        </w:rPr>
        <w:t>similar</w:t>
      </w:r>
      <w:r>
        <w:rPr>
          <w:rFonts w:ascii="Arial" w:hAnsi="Arial" w:cs="Arial"/>
          <w:b/>
          <w:bCs/>
          <w:color w:val="000000"/>
          <w:lang w:eastAsia="en-AU"/>
        </w:rPr>
        <w:t xml:space="preserve"> charges</w:t>
      </w:r>
      <w:r w:rsidR="003E2DAF">
        <w:rPr>
          <w:rFonts w:ascii="Arial" w:hAnsi="Arial" w:cs="Arial"/>
          <w:b/>
          <w:bCs/>
          <w:color w:val="000000"/>
          <w:lang w:eastAsia="en-AU"/>
        </w:rPr>
        <w:t xml:space="preserve"> under the Passport Act</w:t>
      </w:r>
      <w:r w:rsidR="00055EDE">
        <w:rPr>
          <w:rFonts w:ascii="Arial" w:hAnsi="Arial" w:cs="Arial"/>
          <w:b/>
          <w:bCs/>
          <w:color w:val="000000"/>
          <w:lang w:eastAsia="en-AU"/>
        </w:rPr>
        <w:t xml:space="preserve">, the Court will determine a </w:t>
      </w:r>
      <w:r w:rsidR="00E357FE">
        <w:rPr>
          <w:rFonts w:ascii="Arial" w:hAnsi="Arial" w:cs="Arial"/>
          <w:b/>
          <w:bCs/>
          <w:color w:val="000000"/>
          <w:lang w:eastAsia="en-AU"/>
        </w:rPr>
        <w:t>preliminary</w:t>
      </w:r>
      <w:r w:rsidR="00055EDE">
        <w:rPr>
          <w:rFonts w:ascii="Arial" w:hAnsi="Arial" w:cs="Arial"/>
          <w:b/>
          <w:bCs/>
          <w:color w:val="000000"/>
          <w:lang w:eastAsia="en-AU"/>
        </w:rPr>
        <w:t xml:space="preserve"> application to dismiss these charges on 18</w:t>
      </w:r>
      <w:r>
        <w:rPr>
          <w:rFonts w:ascii="Arial" w:hAnsi="Arial" w:cs="Arial"/>
          <w:b/>
          <w:bCs/>
          <w:color w:val="000000"/>
          <w:lang w:eastAsia="en-AU"/>
        </w:rPr>
        <w:t xml:space="preserve"> April 2017. </w:t>
      </w:r>
    </w:p>
    <w:p w:rsidR="002A3E3D" w:rsidRDefault="002A3E3D" w:rsidP="00420C19">
      <w:pPr>
        <w:shd w:val="clear" w:color="auto" w:fill="FFFFFF"/>
        <w:rPr>
          <w:rFonts w:ascii="Amnesty Trade Gothic" w:hAnsi="Amnesty Trade Gothic"/>
          <w:b/>
          <w:bCs/>
          <w:color w:val="574D4A"/>
          <w:sz w:val="21"/>
          <w:lang w:eastAsia="en-AU"/>
        </w:rPr>
      </w:pPr>
    </w:p>
    <w:p w:rsidR="0032427B" w:rsidRPr="00420C19" w:rsidRDefault="002A3E3D" w:rsidP="00420C19">
      <w:pPr>
        <w:shd w:val="clear" w:color="auto" w:fill="FFFFFF"/>
        <w:rPr>
          <w:rFonts w:ascii="Arial" w:hAnsi="Arial" w:cs="Arial"/>
          <w:color w:val="000000"/>
          <w:sz w:val="18"/>
          <w:szCs w:val="18"/>
          <w:lang w:eastAsia="en-AU"/>
        </w:rPr>
      </w:pPr>
      <w:r w:rsidRPr="00420C19">
        <w:rPr>
          <w:rFonts w:ascii="Arial" w:hAnsi="Arial" w:cs="Arial"/>
          <w:b/>
          <w:bCs/>
          <w:color w:val="000000"/>
          <w:sz w:val="18"/>
          <w:szCs w:val="18"/>
          <w:lang w:eastAsia="en-AU"/>
        </w:rPr>
        <w:t>Loghman Sawari</w:t>
      </w:r>
      <w:r w:rsidR="00F85924" w:rsidRPr="00420C19">
        <w:rPr>
          <w:rFonts w:ascii="Arial" w:hAnsi="Arial" w:cs="Arial"/>
          <w:b/>
          <w:bCs/>
          <w:color w:val="000000"/>
          <w:sz w:val="18"/>
          <w:szCs w:val="18"/>
          <w:lang w:eastAsia="en-AU"/>
        </w:rPr>
        <w:t xml:space="preserve"> </w:t>
      </w:r>
      <w:r w:rsidR="00672463" w:rsidRPr="00420C19">
        <w:rPr>
          <w:rFonts w:ascii="Arial" w:hAnsi="Arial" w:cs="Arial"/>
          <w:color w:val="000000"/>
          <w:sz w:val="18"/>
          <w:szCs w:val="18"/>
          <w:lang w:eastAsia="en-AU"/>
        </w:rPr>
        <w:t>is</w:t>
      </w:r>
      <w:r w:rsidR="003E2DAF" w:rsidRPr="00420C19">
        <w:rPr>
          <w:rFonts w:ascii="Arial" w:hAnsi="Arial" w:cs="Arial"/>
          <w:color w:val="000000"/>
          <w:sz w:val="18"/>
          <w:szCs w:val="18"/>
          <w:lang w:eastAsia="en-AU"/>
        </w:rPr>
        <w:t xml:space="preserve"> facing multiple charges </w:t>
      </w:r>
      <w:r w:rsidR="0032427B" w:rsidRPr="00420C19">
        <w:rPr>
          <w:rFonts w:ascii="Arial" w:hAnsi="Arial" w:cs="Arial"/>
          <w:color w:val="000000"/>
          <w:sz w:val="18"/>
          <w:szCs w:val="18"/>
          <w:lang w:eastAsia="en-AU"/>
        </w:rPr>
        <w:t>for allegedly</w:t>
      </w:r>
      <w:r w:rsidR="003E2DAF" w:rsidRPr="00420C19">
        <w:rPr>
          <w:rFonts w:ascii="Arial" w:hAnsi="Arial" w:cs="Arial"/>
          <w:color w:val="000000"/>
          <w:sz w:val="18"/>
          <w:szCs w:val="18"/>
          <w:lang w:eastAsia="en-AU"/>
        </w:rPr>
        <w:t xml:space="preserve"> </w:t>
      </w:r>
      <w:r w:rsidR="009273A5" w:rsidRPr="00420C19">
        <w:rPr>
          <w:rFonts w:ascii="Arial" w:hAnsi="Arial" w:cs="Arial"/>
          <w:color w:val="000000"/>
          <w:sz w:val="18"/>
          <w:szCs w:val="18"/>
          <w:lang w:eastAsia="en-AU"/>
        </w:rPr>
        <w:t xml:space="preserve">using false information on a passport application </w:t>
      </w:r>
      <w:r w:rsidR="002C424E" w:rsidRPr="00420C19">
        <w:rPr>
          <w:rFonts w:ascii="Arial" w:hAnsi="Arial" w:cs="Arial"/>
          <w:color w:val="000000"/>
          <w:sz w:val="18"/>
          <w:szCs w:val="18"/>
          <w:lang w:eastAsia="en-AU"/>
        </w:rPr>
        <w:t xml:space="preserve">and </w:t>
      </w:r>
      <w:r w:rsidR="009273A5" w:rsidRPr="00420C19">
        <w:rPr>
          <w:rFonts w:ascii="Arial" w:hAnsi="Arial" w:cs="Arial"/>
          <w:color w:val="000000"/>
          <w:sz w:val="18"/>
          <w:szCs w:val="18"/>
          <w:lang w:eastAsia="en-AU"/>
        </w:rPr>
        <w:t xml:space="preserve">for </w:t>
      </w:r>
      <w:r w:rsidR="00055EDE" w:rsidRPr="00420C19">
        <w:rPr>
          <w:rFonts w:ascii="Arial" w:hAnsi="Arial" w:cs="Arial"/>
          <w:color w:val="000000"/>
          <w:sz w:val="18"/>
          <w:szCs w:val="18"/>
          <w:lang w:eastAsia="en-AU"/>
        </w:rPr>
        <w:t>having</w:t>
      </w:r>
      <w:r w:rsidR="009273A5" w:rsidRPr="00420C19">
        <w:rPr>
          <w:rFonts w:ascii="Arial" w:hAnsi="Arial" w:cs="Arial"/>
          <w:color w:val="000000"/>
          <w:sz w:val="18"/>
          <w:szCs w:val="18"/>
          <w:lang w:eastAsia="en-AU"/>
        </w:rPr>
        <w:t xml:space="preserve"> </w:t>
      </w:r>
      <w:r w:rsidR="0025269C" w:rsidRPr="00420C19">
        <w:rPr>
          <w:rFonts w:ascii="Arial" w:hAnsi="Arial" w:cs="Arial"/>
          <w:color w:val="000000"/>
          <w:sz w:val="18"/>
          <w:szCs w:val="18"/>
          <w:lang w:eastAsia="en-AU"/>
        </w:rPr>
        <w:t>an irregular</w:t>
      </w:r>
      <w:r w:rsidR="009273A5" w:rsidRPr="00420C19">
        <w:rPr>
          <w:rFonts w:ascii="Arial" w:hAnsi="Arial" w:cs="Arial"/>
          <w:color w:val="000000"/>
          <w:sz w:val="18"/>
          <w:szCs w:val="18"/>
          <w:lang w:eastAsia="en-AU"/>
        </w:rPr>
        <w:t xml:space="preserve"> passport </w:t>
      </w:r>
      <w:r w:rsidR="002C424E" w:rsidRPr="00420C19">
        <w:rPr>
          <w:rFonts w:ascii="Arial" w:hAnsi="Arial" w:cs="Arial"/>
          <w:color w:val="000000"/>
          <w:sz w:val="18"/>
          <w:szCs w:val="18"/>
          <w:lang w:eastAsia="en-AU"/>
        </w:rPr>
        <w:t>under the Migration Act and the Passport Act</w:t>
      </w:r>
      <w:r w:rsidRPr="00420C19">
        <w:rPr>
          <w:rFonts w:ascii="Arial" w:hAnsi="Arial" w:cs="Arial"/>
          <w:color w:val="000000"/>
          <w:sz w:val="18"/>
          <w:szCs w:val="18"/>
          <w:lang w:eastAsia="en-AU"/>
        </w:rPr>
        <w:t>.</w:t>
      </w:r>
      <w:r w:rsidR="002C424E" w:rsidRPr="00420C19">
        <w:rPr>
          <w:rFonts w:ascii="Arial" w:hAnsi="Arial" w:cs="Arial"/>
          <w:color w:val="000000"/>
          <w:sz w:val="18"/>
          <w:szCs w:val="18"/>
          <w:lang w:eastAsia="en-AU"/>
        </w:rPr>
        <w:t xml:space="preserve"> The latest charges came as the court was considering an application to dismiss initial charges under the Passport Act due to lack of evidence. It appears the new charges are substantially the same as </w:t>
      </w:r>
      <w:r w:rsidR="00A67AA5" w:rsidRPr="00420C19">
        <w:rPr>
          <w:rFonts w:ascii="Arial" w:hAnsi="Arial" w:cs="Arial"/>
          <w:color w:val="000000"/>
          <w:sz w:val="18"/>
          <w:szCs w:val="18"/>
          <w:lang w:eastAsia="en-AU"/>
        </w:rPr>
        <w:t xml:space="preserve">the </w:t>
      </w:r>
      <w:r w:rsidR="002C424E" w:rsidRPr="00420C19">
        <w:rPr>
          <w:rFonts w:ascii="Arial" w:hAnsi="Arial" w:cs="Arial"/>
          <w:color w:val="000000"/>
          <w:sz w:val="18"/>
          <w:szCs w:val="18"/>
          <w:lang w:eastAsia="en-AU"/>
        </w:rPr>
        <w:t>earlier charges and rely on the same alleged facts.</w:t>
      </w:r>
      <w:r w:rsidRPr="00420C19">
        <w:rPr>
          <w:rFonts w:ascii="Arial" w:hAnsi="Arial" w:cs="Arial"/>
          <w:color w:val="000000"/>
          <w:sz w:val="18"/>
          <w:szCs w:val="18"/>
          <w:lang w:eastAsia="en-AU"/>
        </w:rPr>
        <w:t xml:space="preserve"> </w:t>
      </w:r>
      <w:r w:rsidR="003E2DAF" w:rsidRPr="00420C19">
        <w:rPr>
          <w:rFonts w:ascii="Arial" w:hAnsi="Arial" w:cs="Arial"/>
          <w:color w:val="000000"/>
          <w:sz w:val="18"/>
          <w:szCs w:val="18"/>
          <w:lang w:eastAsia="en-AU"/>
        </w:rPr>
        <w:t>The penalties for each charge include up to six months imprisonment.</w:t>
      </w:r>
      <w:r w:rsidR="0032427B" w:rsidRPr="00420C19">
        <w:rPr>
          <w:rFonts w:ascii="Arial" w:hAnsi="Arial" w:cs="Arial"/>
          <w:color w:val="000000"/>
          <w:sz w:val="18"/>
          <w:szCs w:val="18"/>
          <w:lang w:eastAsia="en-AU"/>
        </w:rPr>
        <w:t xml:space="preserve"> </w:t>
      </w:r>
      <w:r w:rsidRPr="00420C19">
        <w:rPr>
          <w:rFonts w:ascii="Arial" w:hAnsi="Arial" w:cs="Arial"/>
          <w:color w:val="000000"/>
          <w:sz w:val="18"/>
          <w:szCs w:val="18"/>
          <w:lang w:eastAsia="en-AU"/>
        </w:rPr>
        <w:t xml:space="preserve">Article 31 of the Refugee Convention provides that countries should not </w:t>
      </w:r>
      <w:r w:rsidR="00A67AA5" w:rsidRPr="00420C19">
        <w:rPr>
          <w:rFonts w:ascii="Arial" w:hAnsi="Arial" w:cs="Arial"/>
          <w:color w:val="000000"/>
          <w:sz w:val="18"/>
          <w:szCs w:val="18"/>
          <w:lang w:eastAsia="en-AU"/>
        </w:rPr>
        <w:t>punish refugees for irregular entry or stay</w:t>
      </w:r>
      <w:r w:rsidRPr="00420C19">
        <w:rPr>
          <w:rFonts w:ascii="Arial" w:hAnsi="Arial" w:cs="Arial"/>
          <w:color w:val="000000"/>
          <w:sz w:val="18"/>
          <w:szCs w:val="18"/>
          <w:lang w:eastAsia="en-AU"/>
        </w:rPr>
        <w:t xml:space="preserve">. Even if false </w:t>
      </w:r>
      <w:r w:rsidR="007D193D" w:rsidRPr="00420C19">
        <w:rPr>
          <w:rFonts w:ascii="Arial" w:hAnsi="Arial" w:cs="Arial"/>
          <w:color w:val="000000"/>
          <w:sz w:val="18"/>
          <w:szCs w:val="18"/>
          <w:lang w:eastAsia="en-AU"/>
        </w:rPr>
        <w:t xml:space="preserve">information or </w:t>
      </w:r>
      <w:r w:rsidRPr="00420C19">
        <w:rPr>
          <w:rFonts w:ascii="Arial" w:hAnsi="Arial" w:cs="Arial"/>
          <w:color w:val="000000"/>
          <w:sz w:val="18"/>
          <w:szCs w:val="18"/>
          <w:lang w:eastAsia="en-AU"/>
        </w:rPr>
        <w:t>documents were used, Loghman Sawari should not face any penalties for leaving Papua New Guinea to seek asylum elsewhere. </w:t>
      </w:r>
    </w:p>
    <w:p w:rsidR="0032427B" w:rsidRPr="00420C19" w:rsidRDefault="0032427B" w:rsidP="00420C19">
      <w:pPr>
        <w:shd w:val="clear" w:color="auto" w:fill="FFFFFF"/>
        <w:rPr>
          <w:rFonts w:ascii="Arial" w:hAnsi="Arial" w:cs="Arial"/>
          <w:color w:val="000000"/>
          <w:sz w:val="18"/>
          <w:szCs w:val="18"/>
          <w:lang w:eastAsia="en-AU"/>
        </w:rPr>
      </w:pPr>
    </w:p>
    <w:p w:rsidR="008D2B89" w:rsidRPr="00420C19" w:rsidRDefault="008D2B89" w:rsidP="00420C19">
      <w:pPr>
        <w:shd w:val="clear" w:color="auto" w:fill="FFFFFF"/>
        <w:rPr>
          <w:rFonts w:ascii="Arial" w:hAnsi="Arial" w:cs="Arial"/>
          <w:sz w:val="18"/>
          <w:szCs w:val="18"/>
          <w:lang w:eastAsia="en-AU"/>
        </w:rPr>
      </w:pPr>
      <w:r w:rsidRPr="00420C19">
        <w:rPr>
          <w:rFonts w:ascii="Arial" w:hAnsi="Arial" w:cs="Arial"/>
          <w:color w:val="000000"/>
          <w:sz w:val="18"/>
          <w:szCs w:val="18"/>
          <w:lang w:eastAsia="en-AU"/>
        </w:rPr>
        <w:t xml:space="preserve">Loghman Sawari </w:t>
      </w:r>
      <w:r w:rsidR="005A4894" w:rsidRPr="00420C19">
        <w:rPr>
          <w:rFonts w:ascii="Arial" w:hAnsi="Arial" w:cs="Arial"/>
          <w:color w:val="000000"/>
          <w:sz w:val="18"/>
          <w:szCs w:val="18"/>
          <w:lang w:eastAsia="en-AU"/>
        </w:rPr>
        <w:t xml:space="preserve">was deported from Fiji to Papua New Guinea without his claim for asylum being assessed and was detained for 10 days before being granted bail on 14 February 2017. </w:t>
      </w:r>
      <w:r w:rsidR="00BE2A82" w:rsidRPr="00420C19">
        <w:rPr>
          <w:rFonts w:ascii="Arial" w:hAnsi="Arial" w:cs="Arial"/>
          <w:color w:val="000000"/>
          <w:sz w:val="18"/>
          <w:szCs w:val="18"/>
          <w:lang w:eastAsia="en-AU"/>
        </w:rPr>
        <w:t>Due to the lack of evidence</w:t>
      </w:r>
      <w:r w:rsidR="00055EDE" w:rsidRPr="00420C19">
        <w:rPr>
          <w:rFonts w:ascii="Arial" w:hAnsi="Arial" w:cs="Arial"/>
          <w:color w:val="000000"/>
          <w:sz w:val="18"/>
          <w:szCs w:val="18"/>
          <w:lang w:eastAsia="en-AU"/>
        </w:rPr>
        <w:t>,</w:t>
      </w:r>
      <w:r w:rsidR="00BE2A82" w:rsidRPr="00420C19">
        <w:rPr>
          <w:rFonts w:ascii="Arial" w:hAnsi="Arial" w:cs="Arial"/>
          <w:color w:val="000000"/>
          <w:sz w:val="18"/>
          <w:szCs w:val="18"/>
          <w:lang w:eastAsia="en-AU"/>
        </w:rPr>
        <w:t xml:space="preserve"> the fact that he is already on bail with strict conditions and that there is no necessary or proportionate reason to detain him, his</w:t>
      </w:r>
      <w:r w:rsidR="002A3E3D" w:rsidRPr="00420C19">
        <w:rPr>
          <w:rFonts w:ascii="Arial" w:hAnsi="Arial" w:cs="Arial"/>
          <w:color w:val="000000"/>
          <w:sz w:val="18"/>
          <w:szCs w:val="18"/>
          <w:lang w:eastAsia="en-AU"/>
        </w:rPr>
        <w:t xml:space="preserve"> current detention</w:t>
      </w:r>
      <w:r w:rsidR="00BE2A82" w:rsidRPr="00420C19">
        <w:rPr>
          <w:rFonts w:ascii="Arial" w:hAnsi="Arial" w:cs="Arial"/>
          <w:color w:val="000000"/>
          <w:sz w:val="18"/>
          <w:szCs w:val="18"/>
          <w:lang w:eastAsia="en-AU"/>
        </w:rPr>
        <w:t xml:space="preserve"> </w:t>
      </w:r>
      <w:r w:rsidR="002A3E3D" w:rsidRPr="00420C19">
        <w:rPr>
          <w:rFonts w:ascii="Arial" w:hAnsi="Arial" w:cs="Arial"/>
          <w:color w:val="000000"/>
          <w:sz w:val="18"/>
          <w:szCs w:val="18"/>
          <w:lang w:eastAsia="en-AU"/>
        </w:rPr>
        <w:t>is</w:t>
      </w:r>
      <w:r w:rsidR="00BE2A82" w:rsidRPr="00420C19">
        <w:rPr>
          <w:rFonts w:ascii="Arial" w:hAnsi="Arial" w:cs="Arial"/>
          <w:color w:val="000000"/>
          <w:sz w:val="18"/>
          <w:szCs w:val="18"/>
          <w:lang w:eastAsia="en-AU"/>
        </w:rPr>
        <w:t xml:space="preserve"> regarded as</w:t>
      </w:r>
      <w:r w:rsidR="002A3E3D" w:rsidRPr="00420C19">
        <w:rPr>
          <w:rFonts w:ascii="Arial" w:hAnsi="Arial" w:cs="Arial"/>
          <w:color w:val="000000"/>
          <w:sz w:val="18"/>
          <w:szCs w:val="18"/>
          <w:lang w:eastAsia="en-AU"/>
        </w:rPr>
        <w:t xml:space="preserve"> arbitrary and unlawful under international law.</w:t>
      </w:r>
      <w:r w:rsidR="0032427B" w:rsidRPr="00420C19">
        <w:rPr>
          <w:rFonts w:ascii="Arial" w:hAnsi="Arial" w:cs="Arial"/>
          <w:color w:val="000000"/>
          <w:sz w:val="18"/>
          <w:szCs w:val="18"/>
          <w:lang w:eastAsia="en-AU"/>
        </w:rPr>
        <w:t xml:space="preserve"> </w:t>
      </w:r>
      <w:r w:rsidR="00C7546E" w:rsidRPr="00420C19">
        <w:rPr>
          <w:rFonts w:ascii="Arial" w:hAnsi="Arial" w:cs="Arial"/>
          <w:color w:val="000000"/>
          <w:sz w:val="18"/>
          <w:szCs w:val="18"/>
          <w:lang w:eastAsia="en-AU"/>
        </w:rPr>
        <w:t xml:space="preserve">Loghman </w:t>
      </w:r>
      <w:r w:rsidR="00BE2A82" w:rsidRPr="00420C19">
        <w:rPr>
          <w:rFonts w:ascii="Arial" w:hAnsi="Arial" w:cs="Arial"/>
          <w:color w:val="000000"/>
          <w:sz w:val="18"/>
          <w:szCs w:val="18"/>
          <w:lang w:eastAsia="en-AU"/>
        </w:rPr>
        <w:t xml:space="preserve">Sawari </w:t>
      </w:r>
      <w:r w:rsidR="00C7546E" w:rsidRPr="00420C19">
        <w:rPr>
          <w:rFonts w:ascii="Arial" w:hAnsi="Arial" w:cs="Arial"/>
          <w:color w:val="000000"/>
          <w:sz w:val="18"/>
          <w:szCs w:val="18"/>
          <w:lang w:eastAsia="en-AU"/>
        </w:rPr>
        <w:t xml:space="preserve">has a number of </w:t>
      </w:r>
      <w:r w:rsidR="0032427B" w:rsidRPr="00420C19">
        <w:rPr>
          <w:rFonts w:ascii="Arial" w:hAnsi="Arial" w:cs="Arial"/>
          <w:color w:val="000000"/>
          <w:sz w:val="18"/>
          <w:szCs w:val="18"/>
          <w:lang w:eastAsia="en-AU"/>
        </w:rPr>
        <w:t xml:space="preserve">physical </w:t>
      </w:r>
      <w:r w:rsidR="0032427B" w:rsidRPr="00420C19">
        <w:rPr>
          <w:rFonts w:ascii="Arial" w:hAnsi="Arial" w:cs="Arial"/>
          <w:sz w:val="18"/>
          <w:szCs w:val="18"/>
          <w:lang w:eastAsia="en-AU"/>
        </w:rPr>
        <w:t xml:space="preserve">and mental </w:t>
      </w:r>
      <w:r w:rsidR="00C7546E" w:rsidRPr="00420C19">
        <w:rPr>
          <w:rFonts w:ascii="Arial" w:hAnsi="Arial" w:cs="Arial"/>
          <w:sz w:val="18"/>
          <w:szCs w:val="18"/>
          <w:lang w:eastAsia="en-AU"/>
        </w:rPr>
        <w:t>health concerns for which he has been seeking ongoing treatment</w:t>
      </w:r>
      <w:r w:rsidR="006614AD" w:rsidRPr="00420C19">
        <w:rPr>
          <w:rFonts w:ascii="Arial" w:hAnsi="Arial" w:cs="Arial"/>
          <w:sz w:val="18"/>
          <w:szCs w:val="18"/>
          <w:lang w:eastAsia="en-AU"/>
        </w:rPr>
        <w:t xml:space="preserve"> and will most likely have to stop while in detention.</w:t>
      </w:r>
    </w:p>
    <w:p w:rsidR="008D2B89" w:rsidRPr="00420C19" w:rsidRDefault="008D2B89" w:rsidP="00420C19">
      <w:pPr>
        <w:shd w:val="clear" w:color="auto" w:fill="FFFFFF"/>
        <w:rPr>
          <w:rFonts w:ascii="Arial" w:hAnsi="Arial" w:cs="Arial"/>
          <w:color w:val="000000"/>
          <w:sz w:val="18"/>
          <w:szCs w:val="18"/>
          <w:lang w:eastAsia="en-AU"/>
        </w:rPr>
      </w:pPr>
    </w:p>
    <w:p w:rsidR="002A3E3D" w:rsidRPr="00420C19" w:rsidRDefault="002A3E3D" w:rsidP="00420C19">
      <w:pPr>
        <w:shd w:val="clear" w:color="auto" w:fill="FFFFFF"/>
        <w:rPr>
          <w:rFonts w:ascii="Arial" w:hAnsi="Arial" w:cs="Arial"/>
          <w:color w:val="000000"/>
          <w:sz w:val="18"/>
          <w:szCs w:val="18"/>
          <w:lang w:eastAsia="en-AU"/>
        </w:rPr>
      </w:pPr>
      <w:r w:rsidRPr="00420C19">
        <w:rPr>
          <w:rFonts w:ascii="Arial" w:hAnsi="Arial" w:cs="Arial"/>
          <w:color w:val="000000"/>
          <w:sz w:val="18"/>
          <w:szCs w:val="18"/>
          <w:lang w:eastAsia="en-AU"/>
        </w:rPr>
        <w:t>Loghman Sawari was unlawfully detained in August 2013 (then 17 years old), for around three years, at the Australian</w:t>
      </w:r>
      <w:r w:rsidR="00A67AA5" w:rsidRPr="00420C19">
        <w:rPr>
          <w:rFonts w:ascii="Arial" w:hAnsi="Arial" w:cs="Arial"/>
          <w:color w:val="000000"/>
          <w:sz w:val="18"/>
          <w:szCs w:val="18"/>
          <w:lang w:eastAsia="en-AU"/>
        </w:rPr>
        <w:t>-</w:t>
      </w:r>
      <w:r w:rsidRPr="00420C19">
        <w:rPr>
          <w:rFonts w:ascii="Arial" w:hAnsi="Arial" w:cs="Arial"/>
          <w:color w:val="000000"/>
          <w:sz w:val="18"/>
          <w:szCs w:val="18"/>
          <w:lang w:eastAsia="en-AU"/>
        </w:rPr>
        <w:t xml:space="preserve">run detention centre for adult males on Manus Island, Papua New Guinea while his refugee claim was being processed. The </w:t>
      </w:r>
      <w:r w:rsidR="0032427B" w:rsidRPr="00420C19">
        <w:rPr>
          <w:rFonts w:ascii="Arial" w:hAnsi="Arial" w:cs="Arial"/>
          <w:color w:val="000000"/>
          <w:sz w:val="18"/>
          <w:szCs w:val="18"/>
          <w:lang w:eastAsia="en-AU"/>
        </w:rPr>
        <w:t xml:space="preserve">treatment of refugees on Manus Island through </w:t>
      </w:r>
      <w:r w:rsidRPr="00420C19">
        <w:rPr>
          <w:rFonts w:ascii="Arial" w:hAnsi="Arial" w:cs="Arial"/>
          <w:color w:val="000000"/>
          <w:sz w:val="18"/>
          <w:szCs w:val="18"/>
          <w:lang w:eastAsia="en-AU"/>
        </w:rPr>
        <w:t>the prolonged uncertainty</w:t>
      </w:r>
      <w:r w:rsidR="0032427B" w:rsidRPr="00420C19">
        <w:rPr>
          <w:rFonts w:ascii="Arial" w:hAnsi="Arial" w:cs="Arial"/>
          <w:color w:val="000000"/>
          <w:sz w:val="18"/>
          <w:szCs w:val="18"/>
          <w:lang w:eastAsia="en-AU"/>
        </w:rPr>
        <w:t xml:space="preserve"> and poor conditions amount</w:t>
      </w:r>
      <w:r w:rsidR="00A67AA5" w:rsidRPr="00420C19">
        <w:rPr>
          <w:rFonts w:ascii="Arial" w:hAnsi="Arial" w:cs="Arial"/>
          <w:color w:val="000000"/>
          <w:sz w:val="18"/>
          <w:szCs w:val="18"/>
          <w:lang w:eastAsia="en-AU"/>
        </w:rPr>
        <w:t>s</w:t>
      </w:r>
      <w:r w:rsidRPr="00420C19">
        <w:rPr>
          <w:rFonts w:ascii="Arial" w:hAnsi="Arial" w:cs="Arial"/>
          <w:color w:val="000000"/>
          <w:sz w:val="18"/>
          <w:szCs w:val="18"/>
          <w:lang w:eastAsia="en-AU"/>
        </w:rPr>
        <w:t xml:space="preserve"> to torture or other cruel and degrading ill-treatment. Once claims are processed, the Papua New Guinean and Australian governments offer </w:t>
      </w:r>
      <w:r w:rsidR="0032427B" w:rsidRPr="00420C19">
        <w:rPr>
          <w:rFonts w:ascii="Arial" w:hAnsi="Arial" w:cs="Arial"/>
          <w:color w:val="000000"/>
          <w:sz w:val="18"/>
          <w:szCs w:val="18"/>
          <w:lang w:eastAsia="en-AU"/>
        </w:rPr>
        <w:t>little</w:t>
      </w:r>
      <w:r w:rsidRPr="00420C19">
        <w:rPr>
          <w:rFonts w:ascii="Arial" w:hAnsi="Arial" w:cs="Arial"/>
          <w:color w:val="000000"/>
          <w:sz w:val="18"/>
          <w:szCs w:val="18"/>
          <w:lang w:eastAsia="en-AU"/>
        </w:rPr>
        <w:t xml:space="preserve"> support, financial or otherwise, to refugees who choose to live outside</w:t>
      </w:r>
      <w:r w:rsidR="00A67AA5" w:rsidRPr="00420C19">
        <w:rPr>
          <w:rFonts w:ascii="Arial" w:hAnsi="Arial" w:cs="Arial"/>
          <w:color w:val="000000"/>
          <w:sz w:val="18"/>
          <w:szCs w:val="18"/>
          <w:lang w:eastAsia="en-AU"/>
        </w:rPr>
        <w:t xml:space="preserve"> the</w:t>
      </w:r>
      <w:r w:rsidRPr="00420C19">
        <w:rPr>
          <w:rFonts w:ascii="Arial" w:hAnsi="Arial" w:cs="Arial"/>
          <w:color w:val="000000"/>
          <w:sz w:val="18"/>
          <w:szCs w:val="18"/>
          <w:lang w:eastAsia="en-AU"/>
        </w:rPr>
        <w:t xml:space="preserve"> two prison-like compounds on Manus Island nor do they provide any identity or travel documents. Refugees are denied the right to work and move around the country freely, resu</w:t>
      </w:r>
      <w:r w:rsidR="0032427B" w:rsidRPr="00420C19">
        <w:rPr>
          <w:rFonts w:ascii="Arial" w:hAnsi="Arial" w:cs="Arial"/>
          <w:color w:val="000000"/>
          <w:sz w:val="18"/>
          <w:szCs w:val="18"/>
          <w:lang w:eastAsia="en-AU"/>
        </w:rPr>
        <w:t xml:space="preserve">lting in them being unable to </w:t>
      </w:r>
      <w:r w:rsidRPr="00420C19">
        <w:rPr>
          <w:rFonts w:ascii="Arial" w:hAnsi="Arial" w:cs="Arial"/>
          <w:color w:val="000000"/>
          <w:sz w:val="18"/>
          <w:szCs w:val="18"/>
          <w:lang w:eastAsia="en-AU"/>
        </w:rPr>
        <w:t>settle in Papua New Guinea or to ever leave the country.</w:t>
      </w:r>
    </w:p>
    <w:p w:rsidR="002A3E3D" w:rsidRPr="00420C19" w:rsidRDefault="002A3E3D" w:rsidP="00420C19">
      <w:pPr>
        <w:shd w:val="clear" w:color="auto" w:fill="FFFFFF"/>
        <w:rPr>
          <w:rFonts w:ascii="Trade Gothic W01 Bold_2" w:hAnsi="Trade Gothic W01 Bold_2"/>
          <w:color w:val="574D4A"/>
          <w:sz w:val="18"/>
          <w:szCs w:val="18"/>
          <w:lang w:eastAsia="en-AU"/>
        </w:rPr>
      </w:pPr>
      <w:r w:rsidRPr="00420C19">
        <w:rPr>
          <w:rFonts w:ascii="Trade Gothic W01 Bold_2" w:hAnsi="Trade Gothic W01 Bold_2"/>
          <w:color w:val="574D4A"/>
          <w:sz w:val="18"/>
          <w:szCs w:val="18"/>
          <w:lang w:eastAsia="en-AU"/>
        </w:rPr>
        <w:t> </w:t>
      </w:r>
    </w:p>
    <w:p w:rsidR="00420C19" w:rsidRPr="00420C19" w:rsidRDefault="00420C19" w:rsidP="00420C19">
      <w:pPr>
        <w:rPr>
          <w:rFonts w:ascii="Arial" w:eastAsia="Calibri" w:hAnsi="Arial" w:cs="Arial"/>
          <w:b/>
          <w:sz w:val="18"/>
          <w:szCs w:val="18"/>
        </w:rPr>
      </w:pPr>
      <w:r w:rsidRPr="00420C19">
        <w:rPr>
          <w:rFonts w:ascii="Arial" w:eastAsia="Calibri" w:hAnsi="Arial" w:cs="Arial"/>
          <w:b/>
          <w:sz w:val="18"/>
          <w:szCs w:val="18"/>
        </w:rPr>
        <w:t>1) TAKE ACTION</w:t>
      </w:r>
    </w:p>
    <w:p w:rsidR="00420C19" w:rsidRPr="00420C19" w:rsidRDefault="00420C19" w:rsidP="00420C19">
      <w:pPr>
        <w:rPr>
          <w:rFonts w:ascii="Arial" w:eastAsia="Calibri" w:hAnsi="Arial" w:cs="Arial"/>
          <w:b/>
          <w:sz w:val="18"/>
          <w:szCs w:val="18"/>
        </w:rPr>
      </w:pPr>
      <w:r w:rsidRPr="00420C19">
        <w:rPr>
          <w:rFonts w:ascii="Arial" w:eastAsia="Calibri" w:hAnsi="Arial" w:cs="Arial"/>
          <w:b/>
          <w:sz w:val="18"/>
          <w:szCs w:val="18"/>
        </w:rPr>
        <w:t>Write a letter, send an email, call, fax or tweet:</w:t>
      </w:r>
    </w:p>
    <w:p w:rsidR="000F5EB5" w:rsidRPr="00420C19" w:rsidRDefault="00BE71B4" w:rsidP="00420C19">
      <w:pPr>
        <w:numPr>
          <w:ilvl w:val="0"/>
          <w:numId w:val="2"/>
        </w:numPr>
        <w:tabs>
          <w:tab w:val="clear" w:pos="284"/>
        </w:tabs>
        <w:ind w:left="720" w:hanging="720"/>
        <w:rPr>
          <w:rFonts w:ascii="Arial" w:hAnsi="Arial" w:cs="Arial"/>
          <w:sz w:val="18"/>
          <w:szCs w:val="18"/>
        </w:rPr>
      </w:pPr>
      <w:r w:rsidRPr="00420C19">
        <w:rPr>
          <w:rFonts w:ascii="Arial" w:hAnsi="Arial" w:cs="Arial"/>
          <w:sz w:val="18"/>
          <w:szCs w:val="18"/>
        </w:rPr>
        <w:t>Immediately and unconditionally release Loghman Sawari and drop all charges against him;</w:t>
      </w:r>
    </w:p>
    <w:p w:rsidR="000F5EB5" w:rsidRPr="00420C19" w:rsidRDefault="00BE71B4" w:rsidP="00420C19">
      <w:pPr>
        <w:numPr>
          <w:ilvl w:val="0"/>
          <w:numId w:val="4"/>
        </w:numPr>
        <w:tabs>
          <w:tab w:val="clear" w:pos="284"/>
        </w:tabs>
        <w:ind w:left="720" w:hanging="720"/>
        <w:rPr>
          <w:rFonts w:ascii="Arial" w:hAnsi="Arial" w:cs="Arial"/>
          <w:sz w:val="18"/>
          <w:szCs w:val="18"/>
        </w:rPr>
      </w:pPr>
      <w:r w:rsidRPr="00420C19">
        <w:rPr>
          <w:rFonts w:ascii="Arial" w:hAnsi="Arial" w:cs="Arial"/>
          <w:sz w:val="18"/>
          <w:szCs w:val="18"/>
        </w:rPr>
        <w:t xml:space="preserve">Ensure that Loghman Sawari receives </w:t>
      </w:r>
      <w:r w:rsidR="0032427B" w:rsidRPr="00420C19">
        <w:rPr>
          <w:rFonts w:ascii="Arial" w:hAnsi="Arial" w:cs="Arial"/>
          <w:sz w:val="18"/>
          <w:szCs w:val="18"/>
        </w:rPr>
        <w:t>prompt and necessary physical and psychological medical care, free of charge, and police do not screen requests for access to medical care</w:t>
      </w:r>
      <w:r w:rsidRPr="00420C19">
        <w:rPr>
          <w:rFonts w:ascii="Arial" w:hAnsi="Arial" w:cs="Arial"/>
          <w:sz w:val="18"/>
          <w:szCs w:val="18"/>
        </w:rPr>
        <w:t>;</w:t>
      </w:r>
    </w:p>
    <w:p w:rsidR="000F5EB5" w:rsidRPr="00420C19" w:rsidRDefault="00BE71B4" w:rsidP="00420C19">
      <w:pPr>
        <w:numPr>
          <w:ilvl w:val="0"/>
          <w:numId w:val="3"/>
        </w:numPr>
        <w:tabs>
          <w:tab w:val="clear" w:pos="284"/>
        </w:tabs>
        <w:ind w:left="720" w:hanging="720"/>
        <w:rPr>
          <w:rFonts w:ascii="Arial" w:hAnsi="Arial" w:cs="Arial"/>
          <w:sz w:val="18"/>
          <w:szCs w:val="18"/>
          <w:lang w:val="it-IT"/>
        </w:rPr>
      </w:pPr>
      <w:r w:rsidRPr="00420C19">
        <w:rPr>
          <w:rFonts w:ascii="Arial" w:hAnsi="Arial" w:cs="Arial"/>
          <w:sz w:val="18"/>
          <w:szCs w:val="18"/>
        </w:rPr>
        <w:t>Enable and facilitate Loghman Sawari settling in Australia, where he first sought asylum, or enable and facilitate settlement in an appropriate third country.</w:t>
      </w:r>
    </w:p>
    <w:p w:rsidR="00BE71B4" w:rsidRPr="00420C19" w:rsidRDefault="0099079C" w:rsidP="00420C19">
      <w:pPr>
        <w:pStyle w:val="AITableHeading"/>
        <w:tabs>
          <w:tab w:val="clear" w:pos="567"/>
        </w:tabs>
        <w:rPr>
          <w:rFonts w:cs="Arial"/>
          <w:sz w:val="18"/>
          <w:szCs w:val="18"/>
        </w:rPr>
      </w:pPr>
      <w:r w:rsidRPr="00420C19">
        <w:rPr>
          <w:rFonts w:cs="Arial"/>
          <w:sz w:val="18"/>
          <w:szCs w:val="18"/>
        </w:rPr>
        <w:t xml:space="preserve"> </w:t>
      </w:r>
    </w:p>
    <w:p w:rsidR="00420C19" w:rsidRPr="00420C19" w:rsidRDefault="00420C19" w:rsidP="00420C19">
      <w:pPr>
        <w:rPr>
          <w:rFonts w:ascii="Arial" w:eastAsia="Calibri" w:hAnsi="Arial" w:cs="Arial"/>
          <w:b/>
          <w:sz w:val="18"/>
          <w:szCs w:val="18"/>
        </w:rPr>
      </w:pPr>
      <w:r w:rsidRPr="00420C19">
        <w:rPr>
          <w:rFonts w:ascii="Arial" w:eastAsia="Calibri" w:hAnsi="Arial" w:cs="Arial"/>
          <w:b/>
          <w:sz w:val="18"/>
          <w:szCs w:val="18"/>
        </w:rPr>
        <w:t>C</w:t>
      </w:r>
      <w:r w:rsidRPr="00420C19">
        <w:rPr>
          <w:rFonts w:ascii="Arial" w:eastAsia="Calibri" w:hAnsi="Arial" w:cs="Arial"/>
          <w:b/>
          <w:sz w:val="18"/>
          <w:szCs w:val="18"/>
        </w:rPr>
        <w:t>ontact these two officials by 18 May</w:t>
      </w:r>
      <w:r w:rsidRPr="00420C19">
        <w:rPr>
          <w:rFonts w:ascii="Arial" w:eastAsia="Calibri" w:hAnsi="Arial" w:cs="Arial"/>
          <w:b/>
          <w:sz w:val="18"/>
          <w:szCs w:val="18"/>
        </w:rPr>
        <w:t>, 2017:</w:t>
      </w:r>
    </w:p>
    <w:p w:rsidR="0032427B" w:rsidRDefault="0032427B" w:rsidP="00420C19">
      <w:pPr>
        <w:pStyle w:val="AIAddressText"/>
        <w:tabs>
          <w:tab w:val="clear" w:pos="567"/>
        </w:tabs>
        <w:spacing w:line="240" w:lineRule="auto"/>
        <w:rPr>
          <w:rFonts w:cs="Arial"/>
          <w:sz w:val="16"/>
          <w:szCs w:val="16"/>
        </w:rPr>
        <w:sectPr w:rsidR="0032427B" w:rsidSect="00420C19">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32427B" w:rsidRPr="00F85924" w:rsidRDefault="0032427B" w:rsidP="00420C19">
      <w:pPr>
        <w:pStyle w:val="AITableHeading"/>
        <w:rPr>
          <w:rFonts w:cs="Arial"/>
          <w:b w:val="0"/>
          <w:bCs/>
          <w:sz w:val="16"/>
          <w:szCs w:val="16"/>
          <w:u w:val="single"/>
          <w:lang w:eastAsia="en-US"/>
        </w:rPr>
      </w:pPr>
      <w:r w:rsidRPr="00F85924">
        <w:rPr>
          <w:rFonts w:cs="Arial"/>
          <w:b w:val="0"/>
          <w:bCs/>
          <w:sz w:val="16"/>
          <w:szCs w:val="16"/>
          <w:u w:val="single"/>
          <w:lang w:eastAsia="en-US"/>
        </w:rPr>
        <w:t>Papua New Guinea Minister for</w:t>
      </w:r>
    </w:p>
    <w:p w:rsidR="0032427B" w:rsidRPr="006614AD" w:rsidRDefault="0032427B" w:rsidP="00420C19">
      <w:pPr>
        <w:pStyle w:val="AITableHeading"/>
        <w:rPr>
          <w:rFonts w:cs="Arial"/>
          <w:b w:val="0"/>
          <w:bCs/>
          <w:sz w:val="16"/>
          <w:szCs w:val="16"/>
          <w:u w:val="single"/>
          <w:lang w:eastAsia="en-US"/>
        </w:rPr>
      </w:pPr>
      <w:r w:rsidRPr="006614AD">
        <w:rPr>
          <w:rFonts w:cs="Arial"/>
          <w:b w:val="0"/>
          <w:bCs/>
          <w:sz w:val="16"/>
          <w:szCs w:val="16"/>
          <w:u w:val="single"/>
          <w:lang w:eastAsia="en-US"/>
        </w:rPr>
        <w:t>Immigration</w:t>
      </w:r>
    </w:p>
    <w:p w:rsidR="0032427B" w:rsidRPr="006614AD" w:rsidRDefault="0032427B" w:rsidP="00420C19">
      <w:pPr>
        <w:pStyle w:val="AITableHeading"/>
        <w:rPr>
          <w:rFonts w:cs="Arial"/>
          <w:b w:val="0"/>
          <w:bCs/>
          <w:sz w:val="16"/>
          <w:szCs w:val="16"/>
          <w:lang w:eastAsia="en-US"/>
        </w:rPr>
      </w:pPr>
      <w:r w:rsidRPr="006614AD">
        <w:rPr>
          <w:rFonts w:cs="Arial"/>
          <w:b w:val="0"/>
          <w:bCs/>
          <w:sz w:val="16"/>
          <w:szCs w:val="16"/>
          <w:lang w:eastAsia="en-US"/>
        </w:rPr>
        <w:t>Rimbink Pato</w:t>
      </w:r>
    </w:p>
    <w:p w:rsidR="0032427B" w:rsidRPr="00CA0274" w:rsidRDefault="0032427B" w:rsidP="00420C19">
      <w:pPr>
        <w:pStyle w:val="AITableHeading"/>
        <w:rPr>
          <w:rFonts w:cs="Arial"/>
          <w:b w:val="0"/>
          <w:bCs/>
          <w:sz w:val="16"/>
          <w:szCs w:val="16"/>
          <w:lang w:eastAsia="en-US"/>
        </w:rPr>
      </w:pPr>
      <w:r w:rsidRPr="00CA0274">
        <w:rPr>
          <w:rFonts w:cs="Arial"/>
          <w:b w:val="0"/>
          <w:bCs/>
          <w:sz w:val="16"/>
          <w:szCs w:val="16"/>
          <w:lang w:eastAsia="en-US"/>
        </w:rPr>
        <w:t>PO Box 639</w:t>
      </w:r>
    </w:p>
    <w:p w:rsidR="0032427B" w:rsidRPr="00A67AA5" w:rsidRDefault="0032427B" w:rsidP="00420C19">
      <w:pPr>
        <w:pStyle w:val="AITableHeading"/>
        <w:rPr>
          <w:rFonts w:cs="Arial"/>
          <w:b w:val="0"/>
          <w:bCs/>
          <w:sz w:val="16"/>
          <w:szCs w:val="16"/>
          <w:lang w:eastAsia="en-US"/>
        </w:rPr>
      </w:pPr>
      <w:r w:rsidRPr="00A67AA5">
        <w:rPr>
          <w:rFonts w:cs="Arial"/>
          <w:b w:val="0"/>
          <w:bCs/>
          <w:sz w:val="16"/>
          <w:szCs w:val="16"/>
          <w:lang w:eastAsia="en-US"/>
        </w:rPr>
        <w:t>Waigani, Port Moresby</w:t>
      </w:r>
    </w:p>
    <w:p w:rsidR="0032427B" w:rsidRPr="00A67AA5" w:rsidRDefault="0032427B" w:rsidP="00420C19">
      <w:pPr>
        <w:pStyle w:val="AITableHeading"/>
        <w:rPr>
          <w:rFonts w:cs="Arial"/>
          <w:b w:val="0"/>
          <w:bCs/>
          <w:sz w:val="16"/>
          <w:szCs w:val="16"/>
          <w:lang w:eastAsia="en-US"/>
        </w:rPr>
      </w:pPr>
      <w:r w:rsidRPr="00A67AA5">
        <w:rPr>
          <w:rFonts w:cs="Arial"/>
          <w:b w:val="0"/>
          <w:bCs/>
          <w:sz w:val="16"/>
          <w:szCs w:val="16"/>
          <w:lang w:eastAsia="en-US"/>
        </w:rPr>
        <w:t>Papua New Guinea</w:t>
      </w:r>
    </w:p>
    <w:p w:rsidR="0032427B" w:rsidRPr="00A67AA5" w:rsidRDefault="0032427B" w:rsidP="00420C19">
      <w:pPr>
        <w:pStyle w:val="AITableHeading"/>
        <w:rPr>
          <w:rFonts w:cs="Arial"/>
          <w:b w:val="0"/>
          <w:bCs/>
          <w:sz w:val="16"/>
          <w:szCs w:val="16"/>
          <w:lang w:eastAsia="en-US"/>
        </w:rPr>
      </w:pPr>
      <w:r w:rsidRPr="00A67AA5">
        <w:rPr>
          <w:rFonts w:cs="Arial"/>
          <w:b w:val="0"/>
          <w:bCs/>
          <w:sz w:val="16"/>
          <w:szCs w:val="16"/>
          <w:lang w:eastAsia="en-US"/>
        </w:rPr>
        <w:t>Fax: +675 325 5206</w:t>
      </w:r>
    </w:p>
    <w:p w:rsidR="0032427B" w:rsidRPr="00A67AA5" w:rsidRDefault="0032427B" w:rsidP="00420C19">
      <w:pPr>
        <w:pStyle w:val="AITableHeading"/>
        <w:tabs>
          <w:tab w:val="clear" w:pos="567"/>
        </w:tabs>
        <w:rPr>
          <w:rFonts w:cs="Arial"/>
          <w:bCs/>
          <w:sz w:val="16"/>
          <w:szCs w:val="16"/>
          <w:lang w:eastAsia="en-US"/>
        </w:rPr>
      </w:pPr>
      <w:r w:rsidRPr="00A67AA5">
        <w:rPr>
          <w:rFonts w:cs="Arial"/>
          <w:bCs/>
          <w:sz w:val="16"/>
          <w:szCs w:val="16"/>
          <w:lang w:eastAsia="en-US"/>
        </w:rPr>
        <w:t>Salutation: Dear Minister</w:t>
      </w:r>
    </w:p>
    <w:p w:rsidR="00420C19" w:rsidRPr="00420C19" w:rsidRDefault="00420C19" w:rsidP="00420C19">
      <w:pPr>
        <w:pStyle w:val="PlainText"/>
        <w:rPr>
          <w:rFonts w:ascii="Arial" w:hAnsi="Arial" w:cs="Arial"/>
          <w:sz w:val="16"/>
          <w:szCs w:val="16"/>
          <w:u w:val="single"/>
        </w:rPr>
      </w:pPr>
      <w:r w:rsidRPr="00420C19">
        <w:rPr>
          <w:rFonts w:ascii="Arial" w:hAnsi="Arial" w:cs="Arial"/>
          <w:sz w:val="16"/>
          <w:szCs w:val="16"/>
          <w:u w:val="single"/>
        </w:rPr>
        <w:t>Ambassador Rupa Abraham Mulina, Embassy of Papua New Guinea</w:t>
      </w:r>
    </w:p>
    <w:p w:rsidR="00420C19" w:rsidRPr="00420C19" w:rsidRDefault="00420C19" w:rsidP="00420C19">
      <w:pPr>
        <w:pStyle w:val="PlainText"/>
        <w:rPr>
          <w:rFonts w:ascii="Arial" w:hAnsi="Arial" w:cs="Arial"/>
          <w:sz w:val="16"/>
          <w:szCs w:val="16"/>
        </w:rPr>
      </w:pPr>
      <w:r w:rsidRPr="00420C19">
        <w:rPr>
          <w:rFonts w:ascii="Arial" w:hAnsi="Arial" w:cs="Arial"/>
          <w:sz w:val="16"/>
          <w:szCs w:val="16"/>
        </w:rPr>
        <w:t>1779 Massachusetts Ave NW Suite 805</w:t>
      </w:r>
    </w:p>
    <w:p w:rsidR="00420C19" w:rsidRPr="00420C19" w:rsidRDefault="00420C19" w:rsidP="00420C19">
      <w:pPr>
        <w:pStyle w:val="PlainText"/>
        <w:rPr>
          <w:rFonts w:ascii="Arial" w:hAnsi="Arial" w:cs="Arial"/>
          <w:sz w:val="16"/>
          <w:szCs w:val="16"/>
        </w:rPr>
      </w:pPr>
      <w:r w:rsidRPr="00420C19">
        <w:rPr>
          <w:rFonts w:ascii="Arial" w:hAnsi="Arial" w:cs="Arial"/>
          <w:sz w:val="16"/>
          <w:szCs w:val="16"/>
        </w:rPr>
        <w:t>Washington DC 20036</w:t>
      </w:r>
    </w:p>
    <w:p w:rsidR="00420C19" w:rsidRDefault="00420C19" w:rsidP="00420C19">
      <w:pPr>
        <w:pStyle w:val="PlainText"/>
        <w:rPr>
          <w:rFonts w:ascii="Arial" w:hAnsi="Arial" w:cs="Arial"/>
          <w:sz w:val="16"/>
          <w:szCs w:val="16"/>
        </w:rPr>
      </w:pPr>
      <w:r>
        <w:rPr>
          <w:rFonts w:ascii="Arial" w:hAnsi="Arial" w:cs="Arial"/>
          <w:sz w:val="16"/>
          <w:szCs w:val="16"/>
        </w:rPr>
        <w:t>Phone: 1 202 745 3680</w:t>
      </w:r>
    </w:p>
    <w:p w:rsidR="00420C19" w:rsidRPr="00420C19" w:rsidRDefault="00420C19" w:rsidP="00420C19">
      <w:pPr>
        <w:pStyle w:val="PlainText"/>
        <w:rPr>
          <w:rFonts w:ascii="Arial" w:hAnsi="Arial" w:cs="Arial"/>
          <w:sz w:val="16"/>
          <w:szCs w:val="16"/>
        </w:rPr>
      </w:pPr>
      <w:r>
        <w:rPr>
          <w:rFonts w:ascii="Arial" w:hAnsi="Arial" w:cs="Arial"/>
          <w:sz w:val="16"/>
          <w:szCs w:val="16"/>
        </w:rPr>
        <w:t xml:space="preserve">Fax: </w:t>
      </w:r>
      <w:r w:rsidRPr="00420C19">
        <w:rPr>
          <w:rFonts w:ascii="Arial" w:hAnsi="Arial" w:cs="Arial"/>
          <w:sz w:val="16"/>
          <w:szCs w:val="16"/>
        </w:rPr>
        <w:t xml:space="preserve">1 202 745 3679 </w:t>
      </w:r>
    </w:p>
    <w:p w:rsidR="00420C19" w:rsidRPr="00420C19" w:rsidRDefault="00420C19" w:rsidP="00420C19">
      <w:pPr>
        <w:pStyle w:val="PlainText"/>
        <w:rPr>
          <w:rFonts w:ascii="Arial" w:hAnsi="Arial" w:cs="Arial"/>
          <w:sz w:val="16"/>
          <w:szCs w:val="16"/>
        </w:rPr>
      </w:pPr>
      <w:r w:rsidRPr="00420C19">
        <w:rPr>
          <w:rFonts w:ascii="Arial" w:hAnsi="Arial" w:cs="Arial"/>
          <w:sz w:val="16"/>
          <w:szCs w:val="16"/>
        </w:rPr>
        <w:t xml:space="preserve">Email: </w:t>
      </w:r>
      <w:hyperlink r:id="rId17" w:history="1">
        <w:r w:rsidRPr="00420C19">
          <w:rPr>
            <w:rStyle w:val="Hyperlink"/>
            <w:rFonts w:ascii="Arial" w:hAnsi="Arial" w:cs="Arial"/>
            <w:color w:val="auto"/>
            <w:sz w:val="16"/>
            <w:szCs w:val="16"/>
          </w:rPr>
          <w:t>info@pngembassy.org</w:t>
        </w:r>
      </w:hyperlink>
    </w:p>
    <w:p w:rsidR="00420C19" w:rsidRPr="00420C19" w:rsidRDefault="00420C19" w:rsidP="00420C19">
      <w:pPr>
        <w:pStyle w:val="PlainText"/>
        <w:rPr>
          <w:rFonts w:ascii="Arial" w:hAnsi="Arial" w:cs="Arial"/>
          <w:b/>
          <w:sz w:val="16"/>
          <w:szCs w:val="16"/>
        </w:rPr>
      </w:pPr>
      <w:r w:rsidRPr="00420C19">
        <w:rPr>
          <w:rFonts w:ascii="Arial" w:hAnsi="Arial" w:cs="Arial"/>
          <w:b/>
          <w:sz w:val="16"/>
          <w:szCs w:val="16"/>
        </w:rPr>
        <w:t>Salutation: Dear Ambassador</w:t>
      </w:r>
    </w:p>
    <w:p w:rsidR="00420C19" w:rsidRDefault="00420C19" w:rsidP="00420C19">
      <w:pPr>
        <w:pStyle w:val="PlainText"/>
        <w:rPr>
          <w:rFonts w:ascii="Courier New" w:hAnsi="Courier New" w:cs="Courier New"/>
        </w:rPr>
        <w:sectPr w:rsidR="00420C19" w:rsidSect="00420C19">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567"/>
          <w:titlePg/>
          <w:docGrid w:linePitch="360"/>
        </w:sectPr>
      </w:pPr>
    </w:p>
    <w:p w:rsidR="0032427B" w:rsidRDefault="0032427B" w:rsidP="00420C19">
      <w:pPr>
        <w:pStyle w:val="AITableHeading"/>
        <w:tabs>
          <w:tab w:val="clear" w:pos="567"/>
        </w:tabs>
        <w:rPr>
          <w:rFonts w:cs="Arial"/>
          <w:bCs/>
          <w:sz w:val="16"/>
          <w:szCs w:val="16"/>
          <w:lang w:eastAsia="en-US"/>
        </w:rPr>
      </w:pPr>
    </w:p>
    <w:p w:rsidR="00420C19" w:rsidRPr="009B1268" w:rsidRDefault="00420C19" w:rsidP="00420C19">
      <w:pPr>
        <w:autoSpaceDE w:val="0"/>
        <w:autoSpaceDN w:val="0"/>
        <w:adjustRightInd w:val="0"/>
        <w:rPr>
          <w:rFonts w:ascii="Arial" w:hAnsi="Arial" w:cs="Arial"/>
          <w:b/>
          <w:color w:val="000000"/>
          <w:sz w:val="18"/>
          <w:szCs w:val="18"/>
        </w:rPr>
      </w:pPr>
      <w:r w:rsidRPr="009B1268">
        <w:rPr>
          <w:rFonts w:ascii="Arial" w:hAnsi="Arial" w:cs="Arial"/>
          <w:b/>
          <w:color w:val="000000"/>
          <w:sz w:val="18"/>
          <w:szCs w:val="18"/>
        </w:rPr>
        <w:t xml:space="preserve">2) LET US KNOW YOU TOOK ACTION </w:t>
      </w:r>
    </w:p>
    <w:p w:rsidR="00420C19" w:rsidRPr="009B1268" w:rsidRDefault="00420C19" w:rsidP="00420C19">
      <w:pPr>
        <w:autoSpaceDE w:val="0"/>
        <w:autoSpaceDN w:val="0"/>
        <w:adjustRightInd w:val="0"/>
        <w:rPr>
          <w:rFonts w:ascii="Arial" w:hAnsi="Arial" w:cs="Arial"/>
          <w:color w:val="000000"/>
          <w:sz w:val="18"/>
          <w:szCs w:val="18"/>
        </w:rPr>
      </w:pPr>
      <w:hyperlink r:id="rId22" w:history="1">
        <w:r w:rsidRPr="00420C19">
          <w:rPr>
            <w:rStyle w:val="Hyperlink"/>
            <w:rFonts w:ascii="Arial" w:hAnsi="Arial" w:cs="Arial"/>
            <w:sz w:val="18"/>
            <w:szCs w:val="18"/>
          </w:rPr>
          <w:t>Click here</w:t>
        </w:r>
      </w:hyperlink>
      <w:r w:rsidRPr="009B1268">
        <w:rPr>
          <w:rFonts w:ascii="Arial" w:hAnsi="Arial" w:cs="Arial"/>
          <w:color w:val="000000"/>
          <w:sz w:val="18"/>
          <w:szCs w:val="18"/>
        </w:rPr>
        <w:t xml:space="preserve"> to let us know if you took action on this case! </w:t>
      </w:r>
      <w:r w:rsidRPr="009B1268">
        <w:rPr>
          <w:rFonts w:ascii="Arial" w:hAnsi="Arial" w:cs="Arial"/>
          <w:i/>
          <w:iCs/>
          <w:color w:val="000000"/>
          <w:sz w:val="18"/>
          <w:szCs w:val="18"/>
        </w:rPr>
        <w:t xml:space="preserve">This is Urgent Action </w:t>
      </w:r>
      <w:r w:rsidRPr="00420C19">
        <w:rPr>
          <w:rFonts w:ascii="Arial" w:hAnsi="Arial" w:cs="Arial"/>
          <w:i/>
          <w:iCs/>
          <w:color w:val="000000"/>
          <w:sz w:val="18"/>
          <w:szCs w:val="18"/>
        </w:rPr>
        <w:t>37.17</w:t>
      </w:r>
      <w:r w:rsidRPr="009B1268">
        <w:rPr>
          <w:rFonts w:ascii="Arial" w:hAnsi="Arial" w:cs="Arial"/>
          <w:i/>
          <w:iCs/>
          <w:color w:val="000000"/>
          <w:sz w:val="18"/>
          <w:szCs w:val="18"/>
        </w:rPr>
        <w:t xml:space="preserve"> </w:t>
      </w:r>
    </w:p>
    <w:p w:rsidR="00420C19" w:rsidRPr="00420C19" w:rsidRDefault="00420C19" w:rsidP="00420C19">
      <w:pPr>
        <w:rPr>
          <w:rFonts w:ascii="Arial" w:hAnsi="Arial" w:cs="Arial"/>
          <w:color w:val="000000"/>
          <w:sz w:val="18"/>
          <w:szCs w:val="18"/>
        </w:rPr>
      </w:pPr>
      <w:r w:rsidRPr="00420C1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420C19" w:rsidRPr="00420C19" w:rsidRDefault="00420C19" w:rsidP="00420C19">
      <w:pPr>
        <w:pStyle w:val="AITableHeading"/>
        <w:tabs>
          <w:tab w:val="clear" w:pos="567"/>
        </w:tabs>
        <w:rPr>
          <w:rFonts w:cs="Arial"/>
          <w:bCs/>
          <w:sz w:val="18"/>
          <w:szCs w:val="18"/>
          <w:lang w:eastAsia="en-US"/>
        </w:rPr>
      </w:pPr>
    </w:p>
    <w:p w:rsidR="00420C19" w:rsidRDefault="00420C19" w:rsidP="0092382E">
      <w:pPr>
        <w:pStyle w:val="PlainText"/>
        <w:rPr>
          <w:rFonts w:ascii="Courier New" w:hAnsi="Courier New" w:cs="Courier New"/>
        </w:rPr>
      </w:pPr>
    </w:p>
    <w:p w:rsidR="000F5EB5" w:rsidRPr="00F95961" w:rsidRDefault="000F5EB5" w:rsidP="00420C19">
      <w:pPr>
        <w:pStyle w:val="AIUASecondHeading"/>
        <w:spacing w:line="240" w:lineRule="auto"/>
        <w:rPr>
          <w:rFonts w:ascii="Arial" w:hAnsi="Arial" w:cs="Arial"/>
        </w:rPr>
      </w:pPr>
      <w:r w:rsidRPr="00F95961">
        <w:rPr>
          <w:rFonts w:ascii="Arial" w:hAnsi="Arial" w:cs="Arial"/>
        </w:rPr>
        <w:br w:type="page"/>
        <w:t>URGENT ACTION</w:t>
      </w:r>
    </w:p>
    <w:p w:rsidR="00334E36" w:rsidRPr="000F0AF1" w:rsidRDefault="00334E36" w:rsidP="00420C19">
      <w:pPr>
        <w:rPr>
          <w:rStyle w:val="AIHeadline"/>
          <w:rFonts w:cs="Arial"/>
          <w:sz w:val="38"/>
          <w:szCs w:val="38"/>
        </w:rPr>
      </w:pPr>
      <w:r w:rsidRPr="00334E36">
        <w:rPr>
          <w:rStyle w:val="AIHeadline"/>
          <w:rFonts w:cs="Arial"/>
          <w:sz w:val="38"/>
          <w:szCs w:val="38"/>
        </w:rPr>
        <w:t xml:space="preserve"> </w:t>
      </w:r>
      <w:r>
        <w:rPr>
          <w:rStyle w:val="AIHeadline"/>
          <w:rFonts w:cs="Arial"/>
          <w:sz w:val="38"/>
          <w:szCs w:val="38"/>
        </w:rPr>
        <w:t>vulnerable ASYLUM SEEKER unfairly detained</w:t>
      </w:r>
    </w:p>
    <w:p w:rsidR="000F5EB5" w:rsidRPr="00951DC7" w:rsidRDefault="00672463" w:rsidP="00420C19">
      <w:pPr>
        <w:pStyle w:val="Heading2"/>
        <w:spacing w:before="120" w:after="120" w:line="240" w:lineRule="auto"/>
        <w:rPr>
          <w:rFonts w:ascii="Arial" w:hAnsi="Arial" w:cs="Arial"/>
          <w:sz w:val="32"/>
        </w:rPr>
      </w:pPr>
      <w:r w:rsidRPr="00951DC7">
        <w:rPr>
          <w:rFonts w:ascii="Arial" w:hAnsi="Arial" w:cs="Arial"/>
          <w:sz w:val="32"/>
        </w:rPr>
        <w:t>ADDITIONAL INFORMATION</w:t>
      </w:r>
    </w:p>
    <w:p w:rsidR="003E2DAF" w:rsidRDefault="003E2DAF" w:rsidP="00420C19">
      <w:pPr>
        <w:pStyle w:val="AIAdditionalinformationtext"/>
        <w:spacing w:line="240" w:lineRule="auto"/>
        <w:contextualSpacing/>
        <w:rPr>
          <w:rFonts w:cs="Arial"/>
        </w:rPr>
      </w:pPr>
      <w:r w:rsidRPr="000B4717">
        <w:rPr>
          <w:rFonts w:cs="Arial"/>
        </w:rPr>
        <w:t>Loghman Sawari claims he faced persecution due to his refugee status while in Papua New Guinea. He has stated that he was</w:t>
      </w:r>
      <w:r>
        <w:rPr>
          <w:rFonts w:cs="Arial"/>
        </w:rPr>
        <w:t xml:space="preserve"> </w:t>
      </w:r>
      <w:r w:rsidRPr="000B4717">
        <w:rPr>
          <w:rFonts w:cs="Arial"/>
        </w:rPr>
        <w:t>assaulted by a guard at the detention centre in September 2015 (for allegedly asking for more washing powder), and was</w:t>
      </w:r>
      <w:r>
        <w:rPr>
          <w:rFonts w:cs="Arial"/>
        </w:rPr>
        <w:t xml:space="preserve"> </w:t>
      </w:r>
      <w:r w:rsidRPr="000B4717">
        <w:rPr>
          <w:rFonts w:cs="Arial"/>
        </w:rPr>
        <w:t>imprisoned four times at Lorengau Police Station without charge (for allegedly going on hunger strike and asking for a visa).</w:t>
      </w:r>
      <w:r>
        <w:rPr>
          <w:rFonts w:cs="Arial"/>
        </w:rPr>
        <w:t xml:space="preserve"> </w:t>
      </w:r>
      <w:r w:rsidRPr="000B4717">
        <w:rPr>
          <w:rFonts w:cs="Arial"/>
        </w:rPr>
        <w:t>Loghman Sawari says he reported assaults, death threats and a robbery to the Manus Provincial Police Chief David Yapu, but</w:t>
      </w:r>
      <w:r>
        <w:rPr>
          <w:rFonts w:cs="Arial"/>
        </w:rPr>
        <w:t xml:space="preserve"> </w:t>
      </w:r>
      <w:r w:rsidRPr="000B4717">
        <w:rPr>
          <w:rFonts w:cs="Arial"/>
        </w:rPr>
        <w:t>no action was taken.</w:t>
      </w:r>
    </w:p>
    <w:p w:rsidR="003E2DAF" w:rsidRPr="000B4717" w:rsidRDefault="003E2DAF" w:rsidP="00420C19">
      <w:pPr>
        <w:pStyle w:val="AIAdditionalinformationtext"/>
        <w:spacing w:line="240" w:lineRule="auto"/>
        <w:contextualSpacing/>
        <w:rPr>
          <w:rFonts w:cs="Arial"/>
        </w:rPr>
      </w:pPr>
    </w:p>
    <w:p w:rsidR="003E2DAF" w:rsidRDefault="003E2DAF" w:rsidP="00420C19">
      <w:pPr>
        <w:pStyle w:val="AIAdditionalinformationtext"/>
        <w:spacing w:line="240" w:lineRule="auto"/>
        <w:contextualSpacing/>
        <w:rPr>
          <w:rFonts w:cs="Arial"/>
        </w:rPr>
      </w:pPr>
      <w:r w:rsidRPr="000B4717">
        <w:rPr>
          <w:rFonts w:cs="Arial"/>
        </w:rPr>
        <w:t>As of December 2016, around 850 refugee men remain in Papua New Guinea after being sent there by the Australian</w:t>
      </w:r>
      <w:r>
        <w:rPr>
          <w:rFonts w:cs="Arial"/>
        </w:rPr>
        <w:t xml:space="preserve"> </w:t>
      </w:r>
      <w:r w:rsidRPr="000B4717">
        <w:rPr>
          <w:rFonts w:cs="Arial"/>
        </w:rPr>
        <w:t>government. Most of these men live in two facilities on Manus Island, with restricted freedom of movement and no right to</w:t>
      </w:r>
      <w:r>
        <w:rPr>
          <w:rFonts w:cs="Arial"/>
        </w:rPr>
        <w:t xml:space="preserve"> </w:t>
      </w:r>
      <w:r w:rsidRPr="000B4717">
        <w:rPr>
          <w:rFonts w:cs="Arial"/>
        </w:rPr>
        <w:t>work. Conditions remain overcrowded and cramped, with inadequate medical care. Amnesty International, UNHCR and the</w:t>
      </w:r>
      <w:r>
        <w:rPr>
          <w:rFonts w:cs="Arial"/>
        </w:rPr>
        <w:t xml:space="preserve"> </w:t>
      </w:r>
      <w:r w:rsidRPr="000B4717">
        <w:rPr>
          <w:rFonts w:cs="Arial"/>
        </w:rPr>
        <w:t>Special Rapporteur on Extra Judicial Executions have all condemned the detention of refugees and the failure to protect</w:t>
      </w:r>
      <w:r>
        <w:rPr>
          <w:rFonts w:cs="Arial"/>
        </w:rPr>
        <w:t xml:space="preserve"> </w:t>
      </w:r>
      <w:r w:rsidRPr="000B4717">
        <w:rPr>
          <w:rFonts w:cs="Arial"/>
        </w:rPr>
        <w:t>refugees from violence at the centre.</w:t>
      </w:r>
    </w:p>
    <w:p w:rsidR="003E2DAF" w:rsidRPr="000B4717" w:rsidRDefault="003E2DAF" w:rsidP="00420C19">
      <w:pPr>
        <w:pStyle w:val="AIAdditionalinformationtext"/>
        <w:spacing w:line="240" w:lineRule="auto"/>
        <w:contextualSpacing/>
        <w:rPr>
          <w:rFonts w:cs="Arial"/>
        </w:rPr>
      </w:pPr>
    </w:p>
    <w:p w:rsidR="003E2DAF" w:rsidRDefault="003E2DAF" w:rsidP="00420C19">
      <w:pPr>
        <w:pStyle w:val="AIAdditionalinformationtext"/>
        <w:spacing w:line="240" w:lineRule="auto"/>
        <w:contextualSpacing/>
        <w:rPr>
          <w:rFonts w:cs="Arial"/>
        </w:rPr>
      </w:pPr>
      <w:r w:rsidRPr="000B4717">
        <w:rPr>
          <w:rFonts w:cs="Arial"/>
        </w:rPr>
        <w:t>On 26 April 2016, the Supreme Court held that the detention of refugees and asylum seekers for over three years was illegal</w:t>
      </w:r>
      <w:r>
        <w:rPr>
          <w:rFonts w:cs="Arial"/>
        </w:rPr>
        <w:t xml:space="preserve"> </w:t>
      </w:r>
      <w:r w:rsidRPr="000B4717">
        <w:rPr>
          <w:rFonts w:cs="Arial"/>
        </w:rPr>
        <w:t>and unconstitutional and ordered the Australian and Papua New Guinean governments to immediately close the camps. The</w:t>
      </w:r>
      <w:r>
        <w:rPr>
          <w:rFonts w:cs="Arial"/>
        </w:rPr>
        <w:t xml:space="preserve"> </w:t>
      </w:r>
      <w:r w:rsidRPr="000B4717">
        <w:rPr>
          <w:rFonts w:cs="Arial"/>
        </w:rPr>
        <w:t xml:space="preserve">camps remain open, </w:t>
      </w:r>
      <w:r w:rsidR="00A67AA5">
        <w:rPr>
          <w:rFonts w:cs="Arial"/>
        </w:rPr>
        <w:t>although</w:t>
      </w:r>
      <w:r w:rsidR="00A67AA5" w:rsidRPr="000B4717">
        <w:rPr>
          <w:rFonts w:cs="Arial"/>
        </w:rPr>
        <w:t xml:space="preserve"> </w:t>
      </w:r>
      <w:r w:rsidRPr="000B4717">
        <w:rPr>
          <w:rFonts w:cs="Arial"/>
        </w:rPr>
        <w:t>refugees have filed a court case to try and force the closure of the camps.</w:t>
      </w:r>
    </w:p>
    <w:p w:rsidR="003E2DAF" w:rsidRPr="000B4717" w:rsidRDefault="003E2DAF" w:rsidP="00420C19">
      <w:pPr>
        <w:pStyle w:val="AIAdditionalinformationtext"/>
        <w:spacing w:line="240" w:lineRule="auto"/>
        <w:contextualSpacing/>
        <w:rPr>
          <w:rFonts w:cs="Arial"/>
        </w:rPr>
      </w:pPr>
    </w:p>
    <w:p w:rsidR="003E2DAF" w:rsidRDefault="003E2DAF" w:rsidP="00420C19">
      <w:pPr>
        <w:pStyle w:val="AIAdditionalinformationtext"/>
        <w:spacing w:line="240" w:lineRule="auto"/>
        <w:contextualSpacing/>
        <w:rPr>
          <w:rFonts w:cs="Arial"/>
        </w:rPr>
      </w:pPr>
      <w:r w:rsidRPr="000B4717">
        <w:rPr>
          <w:rFonts w:cs="Arial"/>
        </w:rPr>
        <w:t>Three people have died as a result of their detention on Manus Island since 2012 – Reza Berati, an Iranian asylum seeker who</w:t>
      </w:r>
      <w:r>
        <w:rPr>
          <w:rFonts w:cs="Arial"/>
        </w:rPr>
        <w:t xml:space="preserve"> </w:t>
      </w:r>
      <w:r w:rsidRPr="000B4717">
        <w:rPr>
          <w:rFonts w:cs="Arial"/>
        </w:rPr>
        <w:t>was killed after locals attacked the centre in February 2014; Hamid Khazaei, an Iranian who died from a medical infection to his</w:t>
      </w:r>
      <w:r>
        <w:rPr>
          <w:rFonts w:cs="Arial"/>
        </w:rPr>
        <w:t xml:space="preserve"> </w:t>
      </w:r>
      <w:r w:rsidRPr="000B4717">
        <w:rPr>
          <w:rFonts w:cs="Arial"/>
        </w:rPr>
        <w:t>foot in September 2014; and Faysal Ahmed, a 27 year old Sudanese refugee,</w:t>
      </w:r>
      <w:r>
        <w:rPr>
          <w:rFonts w:cs="Arial"/>
        </w:rPr>
        <w:t xml:space="preserve"> who</w:t>
      </w:r>
      <w:r w:rsidRPr="000B4717">
        <w:rPr>
          <w:rFonts w:cs="Arial"/>
        </w:rPr>
        <w:t xml:space="preserve"> died on 24 December 2016 following a fall and a</w:t>
      </w:r>
      <w:r>
        <w:rPr>
          <w:rFonts w:cs="Arial"/>
        </w:rPr>
        <w:t xml:space="preserve"> </w:t>
      </w:r>
      <w:r w:rsidRPr="000B4717">
        <w:rPr>
          <w:rFonts w:cs="Arial"/>
        </w:rPr>
        <w:t xml:space="preserve">seizure. While two people were convicted for the murder of Reza Berati, </w:t>
      </w:r>
      <w:r w:rsidR="004A2469" w:rsidRPr="000B4717">
        <w:rPr>
          <w:rFonts w:cs="Arial"/>
        </w:rPr>
        <w:t>witness</w:t>
      </w:r>
      <w:r w:rsidR="004A2469">
        <w:rPr>
          <w:rFonts w:cs="Arial"/>
        </w:rPr>
        <w:t>’s</w:t>
      </w:r>
      <w:r w:rsidRPr="000B4717">
        <w:rPr>
          <w:rFonts w:cs="Arial"/>
        </w:rPr>
        <w:t xml:space="preserve"> claim at least two other people were involved</w:t>
      </w:r>
      <w:r>
        <w:rPr>
          <w:rFonts w:cs="Arial"/>
        </w:rPr>
        <w:t xml:space="preserve"> </w:t>
      </w:r>
      <w:r w:rsidRPr="000B4717">
        <w:rPr>
          <w:rFonts w:cs="Arial"/>
        </w:rPr>
        <w:t>who have not faced any charges. In addition to Reza</w:t>
      </w:r>
      <w:r w:rsidR="00A67AA5">
        <w:rPr>
          <w:rFonts w:cs="Arial"/>
        </w:rPr>
        <w:t xml:space="preserve"> Berati</w:t>
      </w:r>
      <w:r w:rsidRPr="000B4717">
        <w:rPr>
          <w:rFonts w:cs="Arial"/>
        </w:rPr>
        <w:t xml:space="preserve">’s death, over 100 detainees received medical treatment for their injuries </w:t>
      </w:r>
      <w:r>
        <w:rPr>
          <w:rFonts w:cs="Arial"/>
        </w:rPr>
        <w:t xml:space="preserve">from </w:t>
      </w:r>
      <w:r w:rsidRPr="000B4717">
        <w:rPr>
          <w:rFonts w:cs="Arial"/>
        </w:rPr>
        <w:t>violence that erupted at the centre but other than the two convictions, no one has been held responsible.</w:t>
      </w:r>
    </w:p>
    <w:p w:rsidR="003E2DAF" w:rsidRPr="000B4717" w:rsidRDefault="005A4894" w:rsidP="00420C19">
      <w:pPr>
        <w:pStyle w:val="AIAdditionalinformationtext"/>
        <w:tabs>
          <w:tab w:val="clear" w:pos="567"/>
          <w:tab w:val="left" w:pos="2940"/>
        </w:tabs>
        <w:spacing w:line="240" w:lineRule="auto"/>
        <w:contextualSpacing/>
        <w:rPr>
          <w:rFonts w:cs="Arial"/>
        </w:rPr>
      </w:pPr>
      <w:r>
        <w:rPr>
          <w:rFonts w:cs="Arial"/>
        </w:rPr>
        <w:tab/>
      </w:r>
    </w:p>
    <w:p w:rsidR="003E2DAF" w:rsidRDefault="003E2DAF" w:rsidP="00420C19">
      <w:pPr>
        <w:pStyle w:val="AIAdditionalinformationtext"/>
        <w:spacing w:line="240" w:lineRule="auto"/>
        <w:contextualSpacing/>
        <w:rPr>
          <w:rFonts w:cs="Arial"/>
        </w:rPr>
      </w:pPr>
      <w:r w:rsidRPr="000B4717">
        <w:rPr>
          <w:rFonts w:cs="Arial"/>
        </w:rPr>
        <w:t>While some refugees may be able to leave the two immigration centres on Manus Island during the day, strict curfews apply.</w:t>
      </w:r>
      <w:r>
        <w:rPr>
          <w:rFonts w:cs="Arial"/>
        </w:rPr>
        <w:t xml:space="preserve"> </w:t>
      </w:r>
      <w:r w:rsidRPr="000B4717">
        <w:rPr>
          <w:rFonts w:cs="Arial"/>
        </w:rPr>
        <w:t>Physical attacks against asylum seekers are reported and are rarely investigated or prosecuted by local police. On around 10</w:t>
      </w:r>
      <w:r>
        <w:rPr>
          <w:rFonts w:cs="Arial"/>
        </w:rPr>
        <w:t xml:space="preserve"> </w:t>
      </w:r>
      <w:r w:rsidRPr="000B4717">
        <w:rPr>
          <w:rFonts w:cs="Arial"/>
        </w:rPr>
        <w:t>August 2016, two Afghan refugees were violently attacked by locals on Manus Island.</w:t>
      </w:r>
      <w:r>
        <w:rPr>
          <w:rFonts w:cs="Arial"/>
        </w:rPr>
        <w:t xml:space="preserve"> </w:t>
      </w:r>
    </w:p>
    <w:p w:rsidR="003E2DAF" w:rsidRDefault="003E2DAF" w:rsidP="00420C19">
      <w:pPr>
        <w:pStyle w:val="AIAdditionalinformationtext"/>
        <w:spacing w:line="240" w:lineRule="auto"/>
        <w:contextualSpacing/>
        <w:rPr>
          <w:rFonts w:cs="Arial"/>
        </w:rPr>
      </w:pPr>
    </w:p>
    <w:p w:rsidR="003E2DAF" w:rsidRDefault="003E2DAF" w:rsidP="00420C19">
      <w:pPr>
        <w:pStyle w:val="AIAdditionalinformationtext"/>
        <w:spacing w:line="240" w:lineRule="auto"/>
        <w:contextualSpacing/>
        <w:rPr>
          <w:rFonts w:cs="Arial"/>
        </w:rPr>
      </w:pPr>
      <w:r w:rsidRPr="000B4717">
        <w:rPr>
          <w:rFonts w:cs="Arial"/>
        </w:rPr>
        <w:t xml:space="preserve">Papua New Guinea is not an </w:t>
      </w:r>
      <w:r w:rsidR="00A67AA5">
        <w:rPr>
          <w:rFonts w:cs="Arial"/>
        </w:rPr>
        <w:t>appropriate country</w:t>
      </w:r>
      <w:r w:rsidRPr="000B4717">
        <w:rPr>
          <w:rFonts w:cs="Arial"/>
        </w:rPr>
        <w:t xml:space="preserve"> for refugee processing or </w:t>
      </w:r>
      <w:r w:rsidR="00A67AA5">
        <w:rPr>
          <w:rFonts w:cs="Arial"/>
        </w:rPr>
        <w:t>settlement</w:t>
      </w:r>
      <w:r w:rsidRPr="000B4717">
        <w:rPr>
          <w:rFonts w:cs="Arial"/>
        </w:rPr>
        <w:t>. It is an impoverished country with high</w:t>
      </w:r>
      <w:r>
        <w:rPr>
          <w:rFonts w:cs="Arial"/>
        </w:rPr>
        <w:t xml:space="preserve"> </w:t>
      </w:r>
      <w:r w:rsidRPr="000B4717">
        <w:rPr>
          <w:rFonts w:cs="Arial"/>
        </w:rPr>
        <w:t>rates of unemployment, serious problems with violence—particularly against women—and a general intolerance for outsiders.</w:t>
      </w:r>
      <w:r>
        <w:rPr>
          <w:rFonts w:cs="Arial"/>
        </w:rPr>
        <w:t xml:space="preserve"> </w:t>
      </w:r>
      <w:r w:rsidRPr="000B4717">
        <w:rPr>
          <w:rFonts w:cs="Arial"/>
        </w:rPr>
        <w:t>Police abuse is rampant. It has a poor track record of protecting the limited numbers of refugees (mostly from the Papua</w:t>
      </w:r>
      <w:r>
        <w:rPr>
          <w:rFonts w:cs="Arial"/>
        </w:rPr>
        <w:t xml:space="preserve"> </w:t>
      </w:r>
      <w:r w:rsidRPr="000B4717">
        <w:rPr>
          <w:rFonts w:cs="Arial"/>
        </w:rPr>
        <w:t>province in Indonesia) it has received to date. The prospects of successfully integrating larger numbers of refugees from a</w:t>
      </w:r>
      <w:r>
        <w:rPr>
          <w:rFonts w:cs="Arial"/>
        </w:rPr>
        <w:t xml:space="preserve"> </w:t>
      </w:r>
      <w:r w:rsidRPr="000B4717">
        <w:rPr>
          <w:rFonts w:cs="Arial"/>
        </w:rPr>
        <w:t>greater variety of cultures and faiths are dim.</w:t>
      </w:r>
    </w:p>
    <w:p w:rsidR="003E2DAF" w:rsidRPr="000B4717" w:rsidRDefault="003E2DAF" w:rsidP="00420C19">
      <w:pPr>
        <w:pStyle w:val="AIAdditionalinformationtext"/>
        <w:spacing w:line="240" w:lineRule="auto"/>
        <w:contextualSpacing/>
        <w:rPr>
          <w:rFonts w:cs="Arial"/>
        </w:rPr>
      </w:pPr>
    </w:p>
    <w:p w:rsidR="003E2DAF" w:rsidRDefault="003E2DAF" w:rsidP="00420C19">
      <w:pPr>
        <w:pStyle w:val="AIAdditionalinformationtext"/>
        <w:spacing w:line="240" w:lineRule="auto"/>
        <w:contextualSpacing/>
        <w:rPr>
          <w:rFonts w:cs="Arial"/>
        </w:rPr>
      </w:pPr>
      <w:r w:rsidRPr="000B4717">
        <w:rPr>
          <w:rFonts w:cs="Arial"/>
        </w:rPr>
        <w:t>Australia has also sent just over 1,000 refugees (mostly women and children) under a similar arrangement to the small island</w:t>
      </w:r>
      <w:r>
        <w:rPr>
          <w:rFonts w:cs="Arial"/>
        </w:rPr>
        <w:t xml:space="preserve"> </w:t>
      </w:r>
      <w:r w:rsidRPr="000B4717">
        <w:rPr>
          <w:rFonts w:cs="Arial"/>
        </w:rPr>
        <w:t>nation of Nauru, where refugees have made complaints of violence and sexual assault by local people and the police have</w:t>
      </w:r>
      <w:r>
        <w:rPr>
          <w:rFonts w:cs="Arial"/>
        </w:rPr>
        <w:t xml:space="preserve"> </w:t>
      </w:r>
      <w:r w:rsidRPr="000B4717">
        <w:rPr>
          <w:rFonts w:cs="Arial"/>
        </w:rPr>
        <w:t>failed to adequately investigate such complaints.</w:t>
      </w:r>
    </w:p>
    <w:p w:rsidR="003E2DAF" w:rsidRPr="000B4717" w:rsidRDefault="003E2DAF" w:rsidP="00420C19">
      <w:pPr>
        <w:pStyle w:val="AIAdditionalinformationtext"/>
        <w:spacing w:line="240" w:lineRule="auto"/>
        <w:contextualSpacing/>
        <w:rPr>
          <w:rFonts w:cs="Arial"/>
        </w:rPr>
      </w:pPr>
      <w:bookmarkStart w:id="0" w:name="_GoBack"/>
      <w:bookmarkEnd w:id="0"/>
    </w:p>
    <w:p w:rsidR="003E2DAF" w:rsidRPr="003E2DAF" w:rsidRDefault="003E2DAF" w:rsidP="00420C19">
      <w:pPr>
        <w:pStyle w:val="AIAdditionalinformationtext"/>
        <w:spacing w:line="240" w:lineRule="auto"/>
        <w:contextualSpacing/>
        <w:rPr>
          <w:rFonts w:cs="Arial"/>
        </w:rPr>
      </w:pPr>
      <w:r w:rsidRPr="000B4717">
        <w:rPr>
          <w:rFonts w:cs="Arial"/>
        </w:rPr>
        <w:t>Amnesty International continues to call on the Australian, Papua New Guinean and Nauruan governments to end offshore</w:t>
      </w:r>
      <w:r>
        <w:rPr>
          <w:rFonts w:cs="Arial"/>
        </w:rPr>
        <w:t xml:space="preserve"> </w:t>
      </w:r>
      <w:r w:rsidRPr="000B4717">
        <w:rPr>
          <w:rFonts w:cs="Arial"/>
        </w:rPr>
        <w:t xml:space="preserve">processing, and </w:t>
      </w:r>
      <w:r w:rsidR="00A67AA5">
        <w:rPr>
          <w:rFonts w:cs="Arial"/>
        </w:rPr>
        <w:t xml:space="preserve">immediately </w:t>
      </w:r>
      <w:r w:rsidRPr="000B4717">
        <w:rPr>
          <w:rFonts w:cs="Arial"/>
        </w:rPr>
        <w:t>bring refugees and asylum seekers on Nauru and Manus Island to Australia, or some other appropriate third</w:t>
      </w:r>
      <w:r>
        <w:rPr>
          <w:rFonts w:cs="Arial"/>
        </w:rPr>
        <w:t xml:space="preserve"> country.</w:t>
      </w:r>
    </w:p>
    <w:p w:rsidR="000F5EB5" w:rsidRPr="00F95961" w:rsidRDefault="000F5EB5" w:rsidP="00420C19">
      <w:pPr>
        <w:rPr>
          <w:rFonts w:ascii="Arial" w:hAnsi="Arial" w:cs="Arial"/>
          <w:sz w:val="16"/>
          <w:szCs w:val="16"/>
        </w:rPr>
      </w:pPr>
      <w:r w:rsidRPr="00F95961">
        <w:rPr>
          <w:rFonts w:ascii="Arial" w:hAnsi="Arial" w:cs="Arial"/>
          <w:sz w:val="16"/>
          <w:szCs w:val="16"/>
        </w:rPr>
        <w:t>Name:</w:t>
      </w:r>
      <w:r w:rsidR="005F73F7">
        <w:rPr>
          <w:rFonts w:ascii="Arial" w:hAnsi="Arial" w:cs="Arial"/>
          <w:sz w:val="16"/>
          <w:szCs w:val="16"/>
        </w:rPr>
        <w:t xml:space="preserve"> </w:t>
      </w:r>
      <w:r w:rsidR="005F73F7" w:rsidRPr="005F73F7">
        <w:rPr>
          <w:rFonts w:ascii="Arial" w:hAnsi="Arial" w:cs="Arial"/>
          <w:sz w:val="16"/>
          <w:szCs w:val="16"/>
        </w:rPr>
        <w:t>Loghman Sawari</w:t>
      </w:r>
    </w:p>
    <w:p w:rsidR="000F5EB5" w:rsidRPr="00F95961" w:rsidRDefault="000F5EB5" w:rsidP="00420C1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F73F7">
        <w:rPr>
          <w:rFonts w:ascii="Arial" w:hAnsi="Arial" w:cs="Arial"/>
          <w:sz w:val="16"/>
          <w:szCs w:val="16"/>
        </w:rPr>
        <w:t xml:space="preserve"> m</w:t>
      </w:r>
    </w:p>
    <w:p w:rsidR="004016AD" w:rsidRPr="004016AD" w:rsidRDefault="004016AD" w:rsidP="00420C19">
      <w:pPr>
        <w:pStyle w:val="AITextSmallNoLineSpacing"/>
        <w:spacing w:line="240" w:lineRule="auto"/>
        <w:rPr>
          <w:rStyle w:val="StyleAIBodytextAsianSimSunChar"/>
          <w:rFonts w:cs="Arial"/>
        </w:rPr>
        <w:sectPr w:rsidR="004016AD" w:rsidRPr="004016AD" w:rsidSect="00420C19">
          <w:headerReference w:type="default" r:id="rId23"/>
          <w:footerReference w:type="default" r:id="rId24"/>
          <w:headerReference w:type="first" r:id="rId25"/>
          <w:footerReference w:type="first" r:id="rId26"/>
          <w:type w:val="continuous"/>
          <w:pgSz w:w="12240" w:h="15840" w:code="1"/>
          <w:pgMar w:top="720" w:right="720" w:bottom="2160" w:left="720" w:header="0" w:footer="567" w:gutter="0"/>
          <w:cols w:space="567"/>
          <w:titlePg/>
          <w:docGrid w:linePitch="360"/>
        </w:sectPr>
      </w:pPr>
      <w:r w:rsidRPr="004016AD">
        <w:rPr>
          <w:rFonts w:cs="Arial"/>
        </w:rPr>
        <w:t xml:space="preserve">Further information on UA: 37/17 Index: </w:t>
      </w:r>
      <w:r w:rsidRPr="004016AD">
        <w:rPr>
          <w:rFonts w:cs="Arial"/>
          <w:bCs/>
        </w:rPr>
        <w:t>ASA 34/6030/2017</w:t>
      </w:r>
      <w:r w:rsidRPr="004016AD">
        <w:rPr>
          <w:rFonts w:cs="Arial"/>
          <w:b/>
          <w:bCs/>
        </w:rPr>
        <w:t xml:space="preserve"> </w:t>
      </w:r>
      <w:r>
        <w:rPr>
          <w:rFonts w:cs="Arial"/>
        </w:rPr>
        <w:t xml:space="preserve">Issue </w:t>
      </w:r>
      <w:r w:rsidRPr="004016AD">
        <w:rPr>
          <w:rFonts w:cs="Arial"/>
        </w:rPr>
        <w:t xml:space="preserve">Date: </w:t>
      </w:r>
      <w:r w:rsidR="00951DC7">
        <w:rPr>
          <w:rFonts w:cs="Arial"/>
        </w:rPr>
        <w:t>6</w:t>
      </w:r>
      <w:r w:rsidRPr="004016AD">
        <w:rPr>
          <w:rFonts w:cs="Arial"/>
        </w:rPr>
        <w:t xml:space="preserve"> April 2</w:t>
      </w:r>
      <w:r>
        <w:rPr>
          <w:rFonts w:cs="Arial"/>
        </w:rPr>
        <w:t>0</w:t>
      </w:r>
      <w:r w:rsidR="00951DC7">
        <w:rPr>
          <w:rFonts w:cs="Arial"/>
        </w:rPr>
        <w:t>1</w:t>
      </w:r>
      <w:r w:rsidR="005F73F7">
        <w:rPr>
          <w:rFonts w:cs="Arial"/>
        </w:rPr>
        <w:t>7</w:t>
      </w:r>
    </w:p>
    <w:p w:rsidR="00B76E54" w:rsidRPr="005F73F7" w:rsidRDefault="00B76E54" w:rsidP="00420C19">
      <w:pPr>
        <w:tabs>
          <w:tab w:val="left" w:pos="2775"/>
        </w:tabs>
        <w:rPr>
          <w:rFonts w:ascii="Arial" w:hAnsi="Arial" w:cs="Arial"/>
          <w:sz w:val="16"/>
          <w:szCs w:val="16"/>
        </w:rPr>
      </w:pPr>
    </w:p>
    <w:sectPr w:rsidR="00B76E54" w:rsidRPr="005F73F7" w:rsidSect="00420C19">
      <w:headerReference w:type="default" r:id="rId27"/>
      <w:footerReference w:type="default" r:id="rId28"/>
      <w:headerReference w:type="first" r:id="rId29"/>
      <w:footerReference w:type="first" r:id="rId3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669" w:rsidRDefault="003B5669">
      <w:r>
        <w:separator/>
      </w:r>
    </w:p>
  </w:endnote>
  <w:endnote w:type="continuationSeparator" w:id="0">
    <w:p w:rsidR="003B5669" w:rsidRDefault="003B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altName w:val="Amnesty Trade Gothic"/>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rade Gothic W01 Bold_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7B" w:rsidRPr="00D0106D" w:rsidRDefault="0032427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7B" w:rsidRDefault="00420C19">
    <w:pPr>
      <w:pStyle w:val="Footer"/>
    </w:pPr>
    <w:r>
      <w:rPr>
        <w:noProof/>
        <w:lang w:val="en-US" w:eastAsia="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19" w:rsidRPr="00D0106D" w:rsidRDefault="00420C19"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19" w:rsidRDefault="00420C19">
    <w:pPr>
      <w:pStyle w:val="Footer"/>
    </w:pPr>
    <w:r>
      <w:rPr>
        <w:noProof/>
        <w:lang w:val="en-US" w:eastAsia="en-US"/>
      </w:rPr>
      <w:drawing>
        <wp:inline distT="0" distB="0" distL="0" distR="0">
          <wp:extent cx="6467475" cy="990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19" w:rsidRPr="00D158C3" w:rsidRDefault="00420C19" w:rsidP="00420C1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20C19" w:rsidRPr="00D158C3" w:rsidRDefault="00420C19" w:rsidP="00420C19">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420C19">
    <w:pPr>
      <w:pStyle w:val="Footer"/>
    </w:pPr>
    <w:r>
      <w:rPr>
        <w:noProof/>
        <w:lang w:val="en-US" w:eastAsia="en-US"/>
      </w:rPr>
      <w:drawing>
        <wp:inline distT="0" distB="0" distL="0" distR="0">
          <wp:extent cx="6467475" cy="990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127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669" w:rsidRDefault="003B5669">
      <w:r>
        <w:separator/>
      </w:r>
    </w:p>
  </w:footnote>
  <w:footnote w:type="continuationSeparator" w:id="0">
    <w:p w:rsidR="003B5669" w:rsidRDefault="003B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7B" w:rsidRPr="00D0106D" w:rsidRDefault="0032427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7B" w:rsidRDefault="0032427B"/>
  <w:p w:rsidR="0032427B" w:rsidRDefault="0032427B"/>
  <w:p w:rsidR="0032427B" w:rsidRPr="00817483" w:rsidRDefault="0032427B" w:rsidP="00F825C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37/17 Index: </w:t>
    </w:r>
    <w:r w:rsidR="004016AD" w:rsidRPr="004016AD">
      <w:rPr>
        <w:rFonts w:ascii="Amnesty Trade Gothic" w:hAnsi="Amnesty Trade Gothic"/>
        <w:bCs/>
        <w:sz w:val="16"/>
        <w:szCs w:val="16"/>
      </w:rPr>
      <w:t>ASA 34/6030/2017</w:t>
    </w:r>
    <w:r w:rsidR="004016AD">
      <w:rPr>
        <w:rFonts w:ascii="Amnesty Trade Gothic" w:hAnsi="Amnesty Trade Gothic"/>
        <w:b/>
        <w:bCs/>
        <w:sz w:val="16"/>
        <w:szCs w:val="16"/>
      </w:rPr>
      <w:t xml:space="preserve"> </w:t>
    </w:r>
    <w:r>
      <w:rPr>
        <w:rFonts w:ascii="Amnesty Trade Gothic" w:hAnsi="Amnesty Trade Gothic"/>
        <w:sz w:val="16"/>
        <w:szCs w:val="16"/>
      </w:rPr>
      <w:t>Papua New Guinea</w:t>
    </w:r>
    <w:r>
      <w:rPr>
        <w:rFonts w:ascii="Amnesty Trade Gothic" w:hAnsi="Amnesty Trade Gothic"/>
        <w:sz w:val="16"/>
        <w:szCs w:val="16"/>
      </w:rPr>
      <w:tab/>
      <w:t xml:space="preserve">Date: </w:t>
    </w:r>
    <w:r w:rsidR="00951DC7">
      <w:rPr>
        <w:rFonts w:ascii="Amnesty Trade Gothic" w:hAnsi="Amnesty Trade Gothic"/>
        <w:sz w:val="16"/>
        <w:szCs w:val="16"/>
      </w:rPr>
      <w:t>6</w:t>
    </w:r>
    <w:r w:rsidR="004016AD">
      <w:rPr>
        <w:rFonts w:ascii="Amnesty Trade Gothic" w:hAnsi="Amnesty Trade Gothic"/>
        <w:sz w:val="16"/>
        <w:szCs w:val="16"/>
      </w:rPr>
      <w:t xml:space="preserve"> April</w:t>
    </w:r>
    <w:r>
      <w:rPr>
        <w:rFonts w:ascii="Amnesty Trade Gothic" w:hAnsi="Amnesty Trade Gothic"/>
        <w:sz w:val="16"/>
        <w:szCs w:val="16"/>
      </w:rPr>
      <w:t xml:space="preserve"> 2017</w:t>
    </w:r>
  </w:p>
  <w:p w:rsidR="0032427B" w:rsidRDefault="003242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19" w:rsidRPr="00D0106D" w:rsidRDefault="00420C19"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19" w:rsidRDefault="00420C19"/>
  <w:p w:rsidR="00420C19" w:rsidRDefault="00420C19"/>
  <w:p w:rsidR="00420C19" w:rsidRPr="00817483" w:rsidRDefault="00420C19"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420C19" w:rsidRDefault="00420C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XXXXXXXXXXXXX Index: XXXXXXXX </w:t>
    </w:r>
    <w:r>
      <w:rPr>
        <w:rFonts w:ascii="Amnesty Trade Gothic" w:hAnsi="Amnesty Trade Gothic"/>
        <w:sz w:val="16"/>
        <w:szCs w:val="16"/>
      </w:rPr>
      <w:t>&lt;Country&gt;</w:t>
    </w:r>
    <w:r>
      <w:rPr>
        <w:rFonts w:ascii="Amnesty Trade Gothic" w:hAnsi="Amnesty Trade Gothic"/>
        <w:sz w:val="16"/>
        <w:szCs w:val="16"/>
      </w:rPr>
      <w:tab/>
      <w:t>Date: &lt;Date&gt;</w:t>
    </w:r>
  </w:p>
  <w:p w:rsidR="000F5EB5" w:rsidRDefault="000F5EB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127130" w:rsidP="00951DC7">
    <w:pPr>
      <w:tabs>
        <w:tab w:val="left" w:pos="31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8205F50"/>
    <w:multiLevelType w:val="multilevel"/>
    <w:tmpl w:val="925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5EDE"/>
    <w:rsid w:val="00056B1E"/>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4717"/>
    <w:rsid w:val="000B5144"/>
    <w:rsid w:val="000C1071"/>
    <w:rsid w:val="000C161E"/>
    <w:rsid w:val="000C1B1B"/>
    <w:rsid w:val="000D31F1"/>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1BEB"/>
    <w:rsid w:val="00134316"/>
    <w:rsid w:val="001411BF"/>
    <w:rsid w:val="001478CE"/>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2767C"/>
    <w:rsid w:val="002336BE"/>
    <w:rsid w:val="00234F4C"/>
    <w:rsid w:val="0024089B"/>
    <w:rsid w:val="00240976"/>
    <w:rsid w:val="00241368"/>
    <w:rsid w:val="0025269C"/>
    <w:rsid w:val="00255F03"/>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3E3D"/>
    <w:rsid w:val="002B25FD"/>
    <w:rsid w:val="002B5A58"/>
    <w:rsid w:val="002C424E"/>
    <w:rsid w:val="002C431D"/>
    <w:rsid w:val="002C7156"/>
    <w:rsid w:val="002D4041"/>
    <w:rsid w:val="002E0CB9"/>
    <w:rsid w:val="002E16BA"/>
    <w:rsid w:val="002E7E11"/>
    <w:rsid w:val="002F26A2"/>
    <w:rsid w:val="00302D8E"/>
    <w:rsid w:val="00304FA3"/>
    <w:rsid w:val="00310839"/>
    <w:rsid w:val="00310926"/>
    <w:rsid w:val="00311B06"/>
    <w:rsid w:val="00315EBE"/>
    <w:rsid w:val="003206E1"/>
    <w:rsid w:val="0032427B"/>
    <w:rsid w:val="00327D90"/>
    <w:rsid w:val="00332276"/>
    <w:rsid w:val="003343A4"/>
    <w:rsid w:val="00334E36"/>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6617"/>
    <w:rsid w:val="003B4359"/>
    <w:rsid w:val="003B5669"/>
    <w:rsid w:val="003B62B5"/>
    <w:rsid w:val="003C1E84"/>
    <w:rsid w:val="003C2C28"/>
    <w:rsid w:val="003C391E"/>
    <w:rsid w:val="003C3DB5"/>
    <w:rsid w:val="003D377A"/>
    <w:rsid w:val="003D6B99"/>
    <w:rsid w:val="003E13BD"/>
    <w:rsid w:val="003E1E1A"/>
    <w:rsid w:val="003E2DAF"/>
    <w:rsid w:val="003E3B8F"/>
    <w:rsid w:val="003E6AB3"/>
    <w:rsid w:val="003F5560"/>
    <w:rsid w:val="0040123D"/>
    <w:rsid w:val="004016AD"/>
    <w:rsid w:val="004018B9"/>
    <w:rsid w:val="00402E82"/>
    <w:rsid w:val="00405AC8"/>
    <w:rsid w:val="00407D37"/>
    <w:rsid w:val="00410BC6"/>
    <w:rsid w:val="00411DDA"/>
    <w:rsid w:val="00414F83"/>
    <w:rsid w:val="00415A74"/>
    <w:rsid w:val="00420C19"/>
    <w:rsid w:val="00426D1C"/>
    <w:rsid w:val="004312FA"/>
    <w:rsid w:val="004360E2"/>
    <w:rsid w:val="00437710"/>
    <w:rsid w:val="00447941"/>
    <w:rsid w:val="00462F25"/>
    <w:rsid w:val="00464642"/>
    <w:rsid w:val="004667B6"/>
    <w:rsid w:val="00466853"/>
    <w:rsid w:val="00475586"/>
    <w:rsid w:val="00483E30"/>
    <w:rsid w:val="0048414A"/>
    <w:rsid w:val="004909FC"/>
    <w:rsid w:val="00495110"/>
    <w:rsid w:val="00496846"/>
    <w:rsid w:val="004A2469"/>
    <w:rsid w:val="004A3ACC"/>
    <w:rsid w:val="004A74DB"/>
    <w:rsid w:val="004B24D8"/>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4894"/>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3F7"/>
    <w:rsid w:val="00600EEA"/>
    <w:rsid w:val="006037BD"/>
    <w:rsid w:val="00606C38"/>
    <w:rsid w:val="00606F0A"/>
    <w:rsid w:val="0061673E"/>
    <w:rsid w:val="006219A0"/>
    <w:rsid w:val="00622B89"/>
    <w:rsid w:val="00647838"/>
    <w:rsid w:val="006614AD"/>
    <w:rsid w:val="006615B3"/>
    <w:rsid w:val="00664C69"/>
    <w:rsid w:val="00672463"/>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193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17968"/>
    <w:rsid w:val="00820661"/>
    <w:rsid w:val="008224D0"/>
    <w:rsid w:val="008241AB"/>
    <w:rsid w:val="00833E80"/>
    <w:rsid w:val="00833F6B"/>
    <w:rsid w:val="00835CB1"/>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2B89"/>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273A5"/>
    <w:rsid w:val="00931A23"/>
    <w:rsid w:val="0093452C"/>
    <w:rsid w:val="00936A7D"/>
    <w:rsid w:val="00937F75"/>
    <w:rsid w:val="00946781"/>
    <w:rsid w:val="00950C7F"/>
    <w:rsid w:val="00951DC7"/>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079C"/>
    <w:rsid w:val="009926E3"/>
    <w:rsid w:val="00993429"/>
    <w:rsid w:val="009964CD"/>
    <w:rsid w:val="009965E8"/>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000E"/>
    <w:rsid w:val="00A1368B"/>
    <w:rsid w:val="00A1639D"/>
    <w:rsid w:val="00A24893"/>
    <w:rsid w:val="00A40882"/>
    <w:rsid w:val="00A4773E"/>
    <w:rsid w:val="00A52F77"/>
    <w:rsid w:val="00A547B5"/>
    <w:rsid w:val="00A67AA5"/>
    <w:rsid w:val="00A7290A"/>
    <w:rsid w:val="00A74F0B"/>
    <w:rsid w:val="00A76B63"/>
    <w:rsid w:val="00A7761D"/>
    <w:rsid w:val="00A80480"/>
    <w:rsid w:val="00A83AB0"/>
    <w:rsid w:val="00A852C7"/>
    <w:rsid w:val="00A93950"/>
    <w:rsid w:val="00AA23C2"/>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27B92"/>
    <w:rsid w:val="00B30C02"/>
    <w:rsid w:val="00B337E6"/>
    <w:rsid w:val="00B35919"/>
    <w:rsid w:val="00B376BA"/>
    <w:rsid w:val="00B404F1"/>
    <w:rsid w:val="00B4432F"/>
    <w:rsid w:val="00B452E3"/>
    <w:rsid w:val="00B46EFA"/>
    <w:rsid w:val="00B606A2"/>
    <w:rsid w:val="00B60FB0"/>
    <w:rsid w:val="00B667DE"/>
    <w:rsid w:val="00B7016F"/>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2A82"/>
    <w:rsid w:val="00BE4AEB"/>
    <w:rsid w:val="00BE70DC"/>
    <w:rsid w:val="00BE71B4"/>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3880"/>
    <w:rsid w:val="00C6413E"/>
    <w:rsid w:val="00C64997"/>
    <w:rsid w:val="00C662FF"/>
    <w:rsid w:val="00C7240F"/>
    <w:rsid w:val="00C73548"/>
    <w:rsid w:val="00C7546E"/>
    <w:rsid w:val="00C75679"/>
    <w:rsid w:val="00C76BD8"/>
    <w:rsid w:val="00C817DF"/>
    <w:rsid w:val="00C9098A"/>
    <w:rsid w:val="00C97FBA"/>
    <w:rsid w:val="00CA00DD"/>
    <w:rsid w:val="00CA0274"/>
    <w:rsid w:val="00CA07DD"/>
    <w:rsid w:val="00CA0E47"/>
    <w:rsid w:val="00CA164A"/>
    <w:rsid w:val="00CA77FD"/>
    <w:rsid w:val="00CB0762"/>
    <w:rsid w:val="00CB76BB"/>
    <w:rsid w:val="00CC04F5"/>
    <w:rsid w:val="00CC0516"/>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2F5"/>
    <w:rsid w:val="00D03746"/>
    <w:rsid w:val="00D04589"/>
    <w:rsid w:val="00D0589B"/>
    <w:rsid w:val="00D05A74"/>
    <w:rsid w:val="00D136C8"/>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57FE"/>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6D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7F9"/>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260F"/>
    <w:rsid w:val="00F679CF"/>
    <w:rsid w:val="00F7781E"/>
    <w:rsid w:val="00F8095E"/>
    <w:rsid w:val="00F81CDF"/>
    <w:rsid w:val="00F825C9"/>
    <w:rsid w:val="00F85924"/>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8B7E4D-521A-4A4B-B463-AD1688BD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Calibri Light" w:eastAsia="PMingLiU" w:hAnsi="Calibri Light"/>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sz w:val="20"/>
      <w:szCs w:val="20"/>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20"/>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20"/>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rPr>
      <w:szCs w:val="20"/>
    </w:rPr>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20C1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20C1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6947">
      <w:marLeft w:val="0"/>
      <w:marRight w:val="0"/>
      <w:marTop w:val="0"/>
      <w:marBottom w:val="0"/>
      <w:divBdr>
        <w:top w:val="none" w:sz="0" w:space="0" w:color="auto"/>
        <w:left w:val="none" w:sz="0" w:space="0" w:color="auto"/>
        <w:bottom w:val="none" w:sz="0" w:space="0" w:color="auto"/>
        <w:right w:val="none" w:sz="0" w:space="0" w:color="auto"/>
      </w:divBdr>
    </w:div>
    <w:div w:id="974526949">
      <w:marLeft w:val="0"/>
      <w:marRight w:val="0"/>
      <w:marTop w:val="0"/>
      <w:marBottom w:val="0"/>
      <w:divBdr>
        <w:top w:val="none" w:sz="0" w:space="0" w:color="auto"/>
        <w:left w:val="none" w:sz="0" w:space="0" w:color="auto"/>
        <w:bottom w:val="none" w:sz="0" w:space="0" w:color="auto"/>
        <w:right w:val="none" w:sz="0" w:space="0" w:color="auto"/>
      </w:divBdr>
    </w:div>
    <w:div w:id="974526950">
      <w:marLeft w:val="0"/>
      <w:marRight w:val="0"/>
      <w:marTop w:val="0"/>
      <w:marBottom w:val="0"/>
      <w:divBdr>
        <w:top w:val="none" w:sz="0" w:space="0" w:color="auto"/>
        <w:left w:val="none" w:sz="0" w:space="0" w:color="auto"/>
        <w:bottom w:val="none" w:sz="0" w:space="0" w:color="auto"/>
        <w:right w:val="none" w:sz="0" w:space="0" w:color="auto"/>
      </w:divBdr>
    </w:div>
    <w:div w:id="974526951">
      <w:marLeft w:val="0"/>
      <w:marRight w:val="0"/>
      <w:marTop w:val="0"/>
      <w:marBottom w:val="0"/>
      <w:divBdr>
        <w:top w:val="none" w:sz="0" w:space="0" w:color="auto"/>
        <w:left w:val="none" w:sz="0" w:space="0" w:color="auto"/>
        <w:bottom w:val="none" w:sz="0" w:space="0" w:color="auto"/>
        <w:right w:val="none" w:sz="0" w:space="0" w:color="auto"/>
      </w:divBdr>
    </w:div>
    <w:div w:id="974526952">
      <w:marLeft w:val="0"/>
      <w:marRight w:val="0"/>
      <w:marTop w:val="0"/>
      <w:marBottom w:val="0"/>
      <w:divBdr>
        <w:top w:val="none" w:sz="0" w:space="0" w:color="auto"/>
        <w:left w:val="none" w:sz="0" w:space="0" w:color="auto"/>
        <w:bottom w:val="none" w:sz="0" w:space="0" w:color="auto"/>
        <w:right w:val="none" w:sz="0" w:space="0" w:color="auto"/>
      </w:divBdr>
    </w:div>
    <w:div w:id="974526953">
      <w:marLeft w:val="0"/>
      <w:marRight w:val="0"/>
      <w:marTop w:val="0"/>
      <w:marBottom w:val="0"/>
      <w:divBdr>
        <w:top w:val="none" w:sz="0" w:space="0" w:color="auto"/>
        <w:left w:val="none" w:sz="0" w:space="0" w:color="auto"/>
        <w:bottom w:val="none" w:sz="0" w:space="0" w:color="auto"/>
        <w:right w:val="none" w:sz="0" w:space="0" w:color="auto"/>
      </w:divBdr>
    </w:div>
    <w:div w:id="974526954">
      <w:marLeft w:val="0"/>
      <w:marRight w:val="0"/>
      <w:marTop w:val="0"/>
      <w:marBottom w:val="0"/>
      <w:divBdr>
        <w:top w:val="none" w:sz="0" w:space="0" w:color="auto"/>
        <w:left w:val="none" w:sz="0" w:space="0" w:color="auto"/>
        <w:bottom w:val="none" w:sz="0" w:space="0" w:color="auto"/>
        <w:right w:val="none" w:sz="0" w:space="0" w:color="auto"/>
      </w:divBdr>
    </w:div>
    <w:div w:id="974526955">
      <w:marLeft w:val="0"/>
      <w:marRight w:val="0"/>
      <w:marTop w:val="0"/>
      <w:marBottom w:val="0"/>
      <w:divBdr>
        <w:top w:val="none" w:sz="0" w:space="0" w:color="auto"/>
        <w:left w:val="none" w:sz="0" w:space="0" w:color="auto"/>
        <w:bottom w:val="none" w:sz="0" w:space="0" w:color="auto"/>
        <w:right w:val="none" w:sz="0" w:space="0" w:color="auto"/>
      </w:divBdr>
    </w:div>
    <w:div w:id="974526956">
      <w:marLeft w:val="0"/>
      <w:marRight w:val="0"/>
      <w:marTop w:val="0"/>
      <w:marBottom w:val="0"/>
      <w:divBdr>
        <w:top w:val="none" w:sz="0" w:space="0" w:color="auto"/>
        <w:left w:val="none" w:sz="0" w:space="0" w:color="auto"/>
        <w:bottom w:val="none" w:sz="0" w:space="0" w:color="auto"/>
        <w:right w:val="none" w:sz="0" w:space="0" w:color="auto"/>
      </w:divBdr>
    </w:div>
    <w:div w:id="974526957">
      <w:marLeft w:val="0"/>
      <w:marRight w:val="0"/>
      <w:marTop w:val="0"/>
      <w:marBottom w:val="0"/>
      <w:divBdr>
        <w:top w:val="none" w:sz="0" w:space="0" w:color="auto"/>
        <w:left w:val="none" w:sz="0" w:space="0" w:color="auto"/>
        <w:bottom w:val="none" w:sz="0" w:space="0" w:color="auto"/>
        <w:right w:val="none" w:sz="0" w:space="0" w:color="auto"/>
      </w:divBdr>
    </w:div>
    <w:div w:id="974526958">
      <w:marLeft w:val="0"/>
      <w:marRight w:val="0"/>
      <w:marTop w:val="0"/>
      <w:marBottom w:val="0"/>
      <w:divBdr>
        <w:top w:val="none" w:sz="0" w:space="0" w:color="auto"/>
        <w:left w:val="none" w:sz="0" w:space="0" w:color="auto"/>
        <w:bottom w:val="none" w:sz="0" w:space="0" w:color="auto"/>
        <w:right w:val="none" w:sz="0" w:space="0" w:color="auto"/>
      </w:divBdr>
    </w:div>
    <w:div w:id="974526968">
      <w:marLeft w:val="0"/>
      <w:marRight w:val="0"/>
      <w:marTop w:val="0"/>
      <w:marBottom w:val="0"/>
      <w:divBdr>
        <w:top w:val="none" w:sz="0" w:space="0" w:color="auto"/>
        <w:left w:val="none" w:sz="0" w:space="0" w:color="auto"/>
        <w:bottom w:val="none" w:sz="0" w:space="0" w:color="auto"/>
        <w:right w:val="none" w:sz="0" w:space="0" w:color="auto"/>
      </w:divBdr>
      <w:divsChild>
        <w:div w:id="974526959">
          <w:marLeft w:val="0"/>
          <w:marRight w:val="0"/>
          <w:marTop w:val="0"/>
          <w:marBottom w:val="0"/>
          <w:divBdr>
            <w:top w:val="none" w:sz="0" w:space="0" w:color="auto"/>
            <w:left w:val="none" w:sz="0" w:space="0" w:color="auto"/>
            <w:bottom w:val="none" w:sz="0" w:space="0" w:color="auto"/>
            <w:right w:val="none" w:sz="0" w:space="0" w:color="auto"/>
          </w:divBdr>
        </w:div>
        <w:div w:id="974526962">
          <w:marLeft w:val="0"/>
          <w:marRight w:val="0"/>
          <w:marTop w:val="0"/>
          <w:marBottom w:val="0"/>
          <w:divBdr>
            <w:top w:val="none" w:sz="0" w:space="0" w:color="auto"/>
            <w:left w:val="none" w:sz="0" w:space="0" w:color="auto"/>
            <w:bottom w:val="none" w:sz="0" w:space="0" w:color="auto"/>
            <w:right w:val="none" w:sz="0" w:space="0" w:color="auto"/>
          </w:divBdr>
        </w:div>
        <w:div w:id="974526963">
          <w:marLeft w:val="0"/>
          <w:marRight w:val="0"/>
          <w:marTop w:val="0"/>
          <w:marBottom w:val="0"/>
          <w:divBdr>
            <w:top w:val="none" w:sz="0" w:space="0" w:color="auto"/>
            <w:left w:val="none" w:sz="0" w:space="0" w:color="auto"/>
            <w:bottom w:val="none" w:sz="0" w:space="0" w:color="auto"/>
            <w:right w:val="none" w:sz="0" w:space="0" w:color="auto"/>
          </w:divBdr>
        </w:div>
        <w:div w:id="974526964">
          <w:marLeft w:val="0"/>
          <w:marRight w:val="0"/>
          <w:marTop w:val="0"/>
          <w:marBottom w:val="0"/>
          <w:divBdr>
            <w:top w:val="none" w:sz="0" w:space="0" w:color="auto"/>
            <w:left w:val="none" w:sz="0" w:space="0" w:color="auto"/>
            <w:bottom w:val="none" w:sz="0" w:space="0" w:color="auto"/>
            <w:right w:val="none" w:sz="0" w:space="0" w:color="auto"/>
          </w:divBdr>
        </w:div>
        <w:div w:id="974526965">
          <w:marLeft w:val="0"/>
          <w:marRight w:val="0"/>
          <w:marTop w:val="0"/>
          <w:marBottom w:val="0"/>
          <w:divBdr>
            <w:top w:val="none" w:sz="0" w:space="0" w:color="auto"/>
            <w:left w:val="none" w:sz="0" w:space="0" w:color="auto"/>
            <w:bottom w:val="none" w:sz="0" w:space="0" w:color="auto"/>
            <w:right w:val="none" w:sz="0" w:space="0" w:color="auto"/>
          </w:divBdr>
        </w:div>
        <w:div w:id="974526967">
          <w:marLeft w:val="0"/>
          <w:marRight w:val="0"/>
          <w:marTop w:val="0"/>
          <w:marBottom w:val="0"/>
          <w:divBdr>
            <w:top w:val="none" w:sz="0" w:space="0" w:color="auto"/>
            <w:left w:val="none" w:sz="0" w:space="0" w:color="auto"/>
            <w:bottom w:val="none" w:sz="0" w:space="0" w:color="auto"/>
            <w:right w:val="none" w:sz="0" w:space="0" w:color="auto"/>
          </w:divBdr>
        </w:div>
        <w:div w:id="974526970">
          <w:marLeft w:val="0"/>
          <w:marRight w:val="0"/>
          <w:marTop w:val="0"/>
          <w:marBottom w:val="0"/>
          <w:divBdr>
            <w:top w:val="none" w:sz="0" w:space="0" w:color="auto"/>
            <w:left w:val="none" w:sz="0" w:space="0" w:color="auto"/>
            <w:bottom w:val="none" w:sz="0" w:space="0" w:color="auto"/>
            <w:right w:val="none" w:sz="0" w:space="0" w:color="auto"/>
          </w:divBdr>
        </w:div>
        <w:div w:id="974526974">
          <w:marLeft w:val="0"/>
          <w:marRight w:val="0"/>
          <w:marTop w:val="0"/>
          <w:marBottom w:val="0"/>
          <w:divBdr>
            <w:top w:val="none" w:sz="0" w:space="0" w:color="auto"/>
            <w:left w:val="none" w:sz="0" w:space="0" w:color="auto"/>
            <w:bottom w:val="none" w:sz="0" w:space="0" w:color="auto"/>
            <w:right w:val="none" w:sz="0" w:space="0" w:color="auto"/>
          </w:divBdr>
        </w:div>
        <w:div w:id="974526977">
          <w:marLeft w:val="0"/>
          <w:marRight w:val="0"/>
          <w:marTop w:val="0"/>
          <w:marBottom w:val="0"/>
          <w:divBdr>
            <w:top w:val="none" w:sz="0" w:space="0" w:color="auto"/>
            <w:left w:val="none" w:sz="0" w:space="0" w:color="auto"/>
            <w:bottom w:val="none" w:sz="0" w:space="0" w:color="auto"/>
            <w:right w:val="none" w:sz="0" w:space="0" w:color="auto"/>
          </w:divBdr>
        </w:div>
        <w:div w:id="974526981">
          <w:marLeft w:val="0"/>
          <w:marRight w:val="0"/>
          <w:marTop w:val="0"/>
          <w:marBottom w:val="0"/>
          <w:divBdr>
            <w:top w:val="none" w:sz="0" w:space="0" w:color="auto"/>
            <w:left w:val="none" w:sz="0" w:space="0" w:color="auto"/>
            <w:bottom w:val="none" w:sz="0" w:space="0" w:color="auto"/>
            <w:right w:val="none" w:sz="0" w:space="0" w:color="auto"/>
          </w:divBdr>
        </w:div>
        <w:div w:id="974526983">
          <w:marLeft w:val="0"/>
          <w:marRight w:val="0"/>
          <w:marTop w:val="0"/>
          <w:marBottom w:val="0"/>
          <w:divBdr>
            <w:top w:val="none" w:sz="0" w:space="0" w:color="auto"/>
            <w:left w:val="none" w:sz="0" w:space="0" w:color="auto"/>
            <w:bottom w:val="none" w:sz="0" w:space="0" w:color="auto"/>
            <w:right w:val="none" w:sz="0" w:space="0" w:color="auto"/>
          </w:divBdr>
        </w:div>
        <w:div w:id="974526984">
          <w:marLeft w:val="0"/>
          <w:marRight w:val="0"/>
          <w:marTop w:val="0"/>
          <w:marBottom w:val="0"/>
          <w:divBdr>
            <w:top w:val="none" w:sz="0" w:space="0" w:color="auto"/>
            <w:left w:val="none" w:sz="0" w:space="0" w:color="auto"/>
            <w:bottom w:val="none" w:sz="0" w:space="0" w:color="auto"/>
            <w:right w:val="none" w:sz="0" w:space="0" w:color="auto"/>
          </w:divBdr>
        </w:div>
      </w:divsChild>
    </w:div>
    <w:div w:id="974526971">
      <w:marLeft w:val="0"/>
      <w:marRight w:val="0"/>
      <w:marTop w:val="0"/>
      <w:marBottom w:val="0"/>
      <w:divBdr>
        <w:top w:val="none" w:sz="0" w:space="0" w:color="auto"/>
        <w:left w:val="none" w:sz="0" w:space="0" w:color="auto"/>
        <w:bottom w:val="none" w:sz="0" w:space="0" w:color="auto"/>
        <w:right w:val="none" w:sz="0" w:space="0" w:color="auto"/>
      </w:divBdr>
      <w:divsChild>
        <w:div w:id="974526948">
          <w:marLeft w:val="0"/>
          <w:marRight w:val="0"/>
          <w:marTop w:val="0"/>
          <w:marBottom w:val="0"/>
          <w:divBdr>
            <w:top w:val="none" w:sz="0" w:space="0" w:color="auto"/>
            <w:left w:val="none" w:sz="0" w:space="0" w:color="auto"/>
            <w:bottom w:val="none" w:sz="0" w:space="0" w:color="auto"/>
            <w:right w:val="none" w:sz="0" w:space="0" w:color="auto"/>
          </w:divBdr>
        </w:div>
        <w:div w:id="974526960">
          <w:marLeft w:val="0"/>
          <w:marRight w:val="0"/>
          <w:marTop w:val="0"/>
          <w:marBottom w:val="0"/>
          <w:divBdr>
            <w:top w:val="none" w:sz="0" w:space="0" w:color="auto"/>
            <w:left w:val="none" w:sz="0" w:space="0" w:color="auto"/>
            <w:bottom w:val="none" w:sz="0" w:space="0" w:color="auto"/>
            <w:right w:val="none" w:sz="0" w:space="0" w:color="auto"/>
          </w:divBdr>
        </w:div>
        <w:div w:id="974526961">
          <w:marLeft w:val="0"/>
          <w:marRight w:val="0"/>
          <w:marTop w:val="0"/>
          <w:marBottom w:val="0"/>
          <w:divBdr>
            <w:top w:val="none" w:sz="0" w:space="0" w:color="auto"/>
            <w:left w:val="none" w:sz="0" w:space="0" w:color="auto"/>
            <w:bottom w:val="none" w:sz="0" w:space="0" w:color="auto"/>
            <w:right w:val="none" w:sz="0" w:space="0" w:color="auto"/>
          </w:divBdr>
        </w:div>
        <w:div w:id="974526966">
          <w:marLeft w:val="0"/>
          <w:marRight w:val="0"/>
          <w:marTop w:val="0"/>
          <w:marBottom w:val="0"/>
          <w:divBdr>
            <w:top w:val="none" w:sz="0" w:space="0" w:color="auto"/>
            <w:left w:val="none" w:sz="0" w:space="0" w:color="auto"/>
            <w:bottom w:val="none" w:sz="0" w:space="0" w:color="auto"/>
            <w:right w:val="none" w:sz="0" w:space="0" w:color="auto"/>
          </w:divBdr>
        </w:div>
        <w:div w:id="974526969">
          <w:marLeft w:val="0"/>
          <w:marRight w:val="0"/>
          <w:marTop w:val="0"/>
          <w:marBottom w:val="0"/>
          <w:divBdr>
            <w:top w:val="none" w:sz="0" w:space="0" w:color="auto"/>
            <w:left w:val="none" w:sz="0" w:space="0" w:color="auto"/>
            <w:bottom w:val="none" w:sz="0" w:space="0" w:color="auto"/>
            <w:right w:val="none" w:sz="0" w:space="0" w:color="auto"/>
          </w:divBdr>
        </w:div>
        <w:div w:id="974526972">
          <w:marLeft w:val="0"/>
          <w:marRight w:val="0"/>
          <w:marTop w:val="0"/>
          <w:marBottom w:val="0"/>
          <w:divBdr>
            <w:top w:val="none" w:sz="0" w:space="0" w:color="auto"/>
            <w:left w:val="none" w:sz="0" w:space="0" w:color="auto"/>
            <w:bottom w:val="none" w:sz="0" w:space="0" w:color="auto"/>
            <w:right w:val="none" w:sz="0" w:space="0" w:color="auto"/>
          </w:divBdr>
        </w:div>
        <w:div w:id="974526973">
          <w:marLeft w:val="0"/>
          <w:marRight w:val="0"/>
          <w:marTop w:val="0"/>
          <w:marBottom w:val="0"/>
          <w:divBdr>
            <w:top w:val="none" w:sz="0" w:space="0" w:color="auto"/>
            <w:left w:val="none" w:sz="0" w:space="0" w:color="auto"/>
            <w:bottom w:val="none" w:sz="0" w:space="0" w:color="auto"/>
            <w:right w:val="none" w:sz="0" w:space="0" w:color="auto"/>
          </w:divBdr>
        </w:div>
        <w:div w:id="974526975">
          <w:marLeft w:val="0"/>
          <w:marRight w:val="0"/>
          <w:marTop w:val="0"/>
          <w:marBottom w:val="0"/>
          <w:divBdr>
            <w:top w:val="none" w:sz="0" w:space="0" w:color="auto"/>
            <w:left w:val="none" w:sz="0" w:space="0" w:color="auto"/>
            <w:bottom w:val="none" w:sz="0" w:space="0" w:color="auto"/>
            <w:right w:val="none" w:sz="0" w:space="0" w:color="auto"/>
          </w:divBdr>
        </w:div>
        <w:div w:id="974526976">
          <w:marLeft w:val="0"/>
          <w:marRight w:val="0"/>
          <w:marTop w:val="0"/>
          <w:marBottom w:val="0"/>
          <w:divBdr>
            <w:top w:val="none" w:sz="0" w:space="0" w:color="auto"/>
            <w:left w:val="none" w:sz="0" w:space="0" w:color="auto"/>
            <w:bottom w:val="none" w:sz="0" w:space="0" w:color="auto"/>
            <w:right w:val="none" w:sz="0" w:space="0" w:color="auto"/>
          </w:divBdr>
        </w:div>
        <w:div w:id="974526978">
          <w:marLeft w:val="0"/>
          <w:marRight w:val="0"/>
          <w:marTop w:val="0"/>
          <w:marBottom w:val="0"/>
          <w:divBdr>
            <w:top w:val="none" w:sz="0" w:space="0" w:color="auto"/>
            <w:left w:val="none" w:sz="0" w:space="0" w:color="auto"/>
            <w:bottom w:val="none" w:sz="0" w:space="0" w:color="auto"/>
            <w:right w:val="none" w:sz="0" w:space="0" w:color="auto"/>
          </w:divBdr>
        </w:div>
        <w:div w:id="974526979">
          <w:marLeft w:val="0"/>
          <w:marRight w:val="0"/>
          <w:marTop w:val="0"/>
          <w:marBottom w:val="0"/>
          <w:divBdr>
            <w:top w:val="none" w:sz="0" w:space="0" w:color="auto"/>
            <w:left w:val="none" w:sz="0" w:space="0" w:color="auto"/>
            <w:bottom w:val="none" w:sz="0" w:space="0" w:color="auto"/>
            <w:right w:val="none" w:sz="0" w:space="0" w:color="auto"/>
          </w:divBdr>
        </w:div>
        <w:div w:id="974526980">
          <w:marLeft w:val="0"/>
          <w:marRight w:val="0"/>
          <w:marTop w:val="0"/>
          <w:marBottom w:val="0"/>
          <w:divBdr>
            <w:top w:val="none" w:sz="0" w:space="0" w:color="auto"/>
            <w:left w:val="none" w:sz="0" w:space="0" w:color="auto"/>
            <w:bottom w:val="none" w:sz="0" w:space="0" w:color="auto"/>
            <w:right w:val="none" w:sz="0" w:space="0" w:color="auto"/>
          </w:divBdr>
        </w:div>
      </w:divsChild>
    </w:div>
    <w:div w:id="974526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pngembassy.org"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docs.google.com/forms/d/e/1FAIpQLScIt-IKXjz0vOhKI-Te7gy7EmtiwCq5D-fD6EGVHOxNcvUgKw/viewform" TargetMode="External"/><Relationship Id="rId27" Type="http://schemas.openxmlformats.org/officeDocument/2006/relationships/header" Target="header7.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1073-3D58-486F-855D-FEA8D2CD9E6C}">
  <ds:schemaRefs>
    <ds:schemaRef ds:uri="http://schemas.microsoft.com/office/infopath/2007/PartnerControl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b9e52a15-8fce-43d3-9ff2-f6bd6a140a3c"/>
    <ds:schemaRef ds:uri="http://schemas.microsoft.com/office/2006/metadata/propertie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3AF00846-DD32-4EE1-B974-C96C6BCE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1143</Words>
  <Characters>6520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Amnesty International Australia</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2017-04-06T14:12:00Z</dcterms:created>
  <dcterms:modified xsi:type="dcterms:W3CDTF">2017-04-06T14:12:00Z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