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197AB" w14:textId="77777777" w:rsidR="0026766F" w:rsidRPr="00F95961" w:rsidRDefault="0026766F" w:rsidP="00945D42">
      <w:pPr>
        <w:pStyle w:val="AIUrgentActionTopHeading"/>
        <w:tabs>
          <w:tab w:val="clear" w:pos="567"/>
        </w:tabs>
        <w:spacing w:line="240" w:lineRule="auto"/>
        <w:rPr>
          <w:rFonts w:cs="Arial"/>
          <w:sz w:val="120"/>
          <w:szCs w:val="120"/>
        </w:rPr>
      </w:pPr>
      <w:r w:rsidRPr="00F95961">
        <w:rPr>
          <w:rFonts w:cs="Arial"/>
          <w:sz w:val="120"/>
          <w:szCs w:val="120"/>
        </w:rPr>
        <w:t>URGENT ACTION</w:t>
      </w:r>
    </w:p>
    <w:p w14:paraId="113472EF" w14:textId="287E1E39" w:rsidR="0026766F" w:rsidRPr="003C285D" w:rsidRDefault="003C285D" w:rsidP="00945D42">
      <w:pPr>
        <w:rPr>
          <w:rStyle w:val="AIHeadline"/>
          <w:rFonts w:cs="Arial"/>
          <w:sz w:val="35"/>
          <w:szCs w:val="35"/>
        </w:rPr>
      </w:pPr>
      <w:r>
        <w:rPr>
          <w:rStyle w:val="AIHeadline"/>
          <w:rFonts w:cs="Arial"/>
          <w:sz w:val="35"/>
          <w:szCs w:val="35"/>
        </w:rPr>
        <w:t>iranian</w:t>
      </w:r>
      <w:r w:rsidRPr="003C285D">
        <w:rPr>
          <w:rStyle w:val="AIHeadline"/>
          <w:rFonts w:cs="Arial"/>
          <w:sz w:val="35"/>
          <w:szCs w:val="35"/>
        </w:rPr>
        <w:t xml:space="preserve"> arrested at 15 </w:t>
      </w:r>
      <w:r>
        <w:rPr>
          <w:rStyle w:val="AIHeadline"/>
          <w:rFonts w:cs="Arial"/>
          <w:sz w:val="35"/>
          <w:szCs w:val="35"/>
        </w:rPr>
        <w:t>risks</w:t>
      </w:r>
      <w:r w:rsidRPr="003C285D">
        <w:rPr>
          <w:rStyle w:val="AIHeadline"/>
          <w:rFonts w:cs="Arial"/>
          <w:sz w:val="35"/>
          <w:szCs w:val="35"/>
        </w:rPr>
        <w:t xml:space="preserve"> imminent execution</w:t>
      </w:r>
    </w:p>
    <w:p w14:paraId="161A4946" w14:textId="77777777" w:rsidR="000B12F0" w:rsidRPr="00F95961" w:rsidRDefault="000B12F0" w:rsidP="00945D42">
      <w:pPr>
        <w:pStyle w:val="AIintropara"/>
        <w:spacing w:line="240" w:lineRule="auto"/>
        <w:rPr>
          <w:rFonts w:cs="Arial"/>
        </w:rPr>
      </w:pPr>
      <w:r>
        <w:rPr>
          <w:rFonts w:cs="Arial"/>
        </w:rPr>
        <w:t>Peyman Barandah is at imminent risk of execution on 10 May in Shiraz’s Adel Abad prison, Fars Province, Iran. He was 15 years old at the time of his arrest, and was sentenced to death after a grossly unfair trial.</w:t>
      </w:r>
    </w:p>
    <w:p w14:paraId="43FE2467" w14:textId="21B5726C" w:rsidR="00F2566B" w:rsidRPr="007A5218" w:rsidRDefault="00597442" w:rsidP="00945D42">
      <w:pPr>
        <w:pStyle w:val="AIBodytext"/>
        <w:spacing w:line="240" w:lineRule="auto"/>
        <w:rPr>
          <w:rStyle w:val="StyleAIBodytextAsianSimSunChar"/>
          <w:rFonts w:cs="Arial"/>
        </w:rPr>
      </w:pPr>
      <w:r>
        <w:rPr>
          <w:rStyle w:val="StyleAIBodytextAsianSimSunChar"/>
          <w:rFonts w:cs="Arial"/>
        </w:rPr>
        <w:t xml:space="preserve">On 2 May, </w:t>
      </w:r>
      <w:r w:rsidR="005A1FDE">
        <w:rPr>
          <w:rStyle w:val="StyleAIBodytextAsianSimSunChar"/>
          <w:rFonts w:cs="Arial"/>
        </w:rPr>
        <w:t xml:space="preserve">the Prosecutor of Shiraz met with </w:t>
      </w:r>
      <w:r w:rsidRPr="007A5218">
        <w:rPr>
          <w:rStyle w:val="StyleAIBodytextAsianSimSunChar"/>
          <w:rFonts w:cs="Arial"/>
          <w:b/>
          <w:bCs/>
        </w:rPr>
        <w:t>Peyman Barand</w:t>
      </w:r>
      <w:r w:rsidR="006C64DA" w:rsidRPr="007A5218">
        <w:rPr>
          <w:rStyle w:val="StyleAIBodytextAsianSimSunChar"/>
          <w:rFonts w:cs="Arial"/>
          <w:b/>
          <w:bCs/>
        </w:rPr>
        <w:t>a</w:t>
      </w:r>
      <w:r w:rsidRPr="007A5218">
        <w:rPr>
          <w:rStyle w:val="StyleAIBodytextAsianSimSunChar"/>
          <w:rFonts w:cs="Arial"/>
          <w:b/>
          <w:bCs/>
        </w:rPr>
        <w:t>h</w:t>
      </w:r>
      <w:r>
        <w:rPr>
          <w:rStyle w:val="StyleAIBodytextAsianSimSunChar"/>
          <w:rFonts w:cs="Arial"/>
        </w:rPr>
        <w:t xml:space="preserve">’s family </w:t>
      </w:r>
      <w:r w:rsidR="00F747B2">
        <w:rPr>
          <w:rStyle w:val="StyleAIBodytextAsianSimSunChar"/>
          <w:rFonts w:cs="Arial"/>
        </w:rPr>
        <w:t xml:space="preserve">and </w:t>
      </w:r>
      <w:r>
        <w:rPr>
          <w:rStyle w:val="StyleAIBodytextAsianSimSunChar"/>
          <w:rFonts w:cs="Arial"/>
        </w:rPr>
        <w:t xml:space="preserve">told </w:t>
      </w:r>
      <w:r w:rsidR="005A1FDE">
        <w:rPr>
          <w:rStyle w:val="StyleAIBodytextAsianSimSunChar"/>
          <w:rFonts w:cs="Arial"/>
        </w:rPr>
        <w:t xml:space="preserve">them </w:t>
      </w:r>
      <w:r>
        <w:rPr>
          <w:rStyle w:val="StyleAIBodytextAsianSimSunChar"/>
          <w:rFonts w:cs="Arial"/>
        </w:rPr>
        <w:t xml:space="preserve">that </w:t>
      </w:r>
      <w:r w:rsidRPr="00597442">
        <w:rPr>
          <w:rStyle w:val="StyleAIBodytextAsianSimSunChar"/>
          <w:rFonts w:cs="Arial"/>
        </w:rPr>
        <w:t>if the cheque</w:t>
      </w:r>
      <w:r w:rsidR="003C285D">
        <w:rPr>
          <w:rStyle w:val="StyleAIBodytextAsianSimSunChar"/>
          <w:rFonts w:cs="Arial"/>
        </w:rPr>
        <w:t xml:space="preserve"> of 5.5 billion rials (</w:t>
      </w:r>
      <w:r w:rsidR="003C285D" w:rsidRPr="00F747B2">
        <w:rPr>
          <w:rStyle w:val="StyleAIBodytextAsianSimSunChar"/>
          <w:rFonts w:cs="Arial"/>
        </w:rPr>
        <w:t>US$169,500</w:t>
      </w:r>
      <w:r w:rsidR="003C285D">
        <w:rPr>
          <w:rStyle w:val="StyleAIBodytextAsianSimSunChar"/>
          <w:rFonts w:cs="Arial"/>
        </w:rPr>
        <w:t xml:space="preserve">) </w:t>
      </w:r>
      <w:r w:rsidR="0078175E">
        <w:rPr>
          <w:rStyle w:val="StyleAIBodytextAsianSimSunChar"/>
          <w:rFonts w:cs="Arial"/>
        </w:rPr>
        <w:t>representing “blood money” (</w:t>
      </w:r>
      <w:r w:rsidR="0078175E" w:rsidRPr="007A5218">
        <w:rPr>
          <w:rStyle w:val="StyleAIBodytextAsianSimSunChar"/>
          <w:rFonts w:cs="Arial"/>
          <w:i/>
          <w:iCs/>
        </w:rPr>
        <w:t>diyah</w:t>
      </w:r>
      <w:r w:rsidR="0078175E">
        <w:rPr>
          <w:rStyle w:val="StyleAIBodytextAsianSimSunChar"/>
          <w:rFonts w:cs="Arial"/>
        </w:rPr>
        <w:t xml:space="preserve">) </w:t>
      </w:r>
      <w:r w:rsidRPr="00597442">
        <w:rPr>
          <w:rStyle w:val="StyleAIBodytextAsianSimSunChar"/>
          <w:rFonts w:cs="Arial"/>
        </w:rPr>
        <w:t>the</w:t>
      </w:r>
      <w:r w:rsidR="003C285D">
        <w:rPr>
          <w:rStyle w:val="StyleAIBodytextAsianSimSunChar"/>
          <w:rFonts w:cs="Arial"/>
        </w:rPr>
        <w:t>y</w:t>
      </w:r>
      <w:r w:rsidR="003C285D" w:rsidRPr="00597442">
        <w:rPr>
          <w:rStyle w:val="StyleAIBodytextAsianSimSunChar"/>
          <w:rFonts w:cs="Arial"/>
        </w:rPr>
        <w:t xml:space="preserve"> gave to </w:t>
      </w:r>
      <w:r w:rsidR="003C285D">
        <w:rPr>
          <w:rStyle w:val="StyleAIBodytextAsianSimSunChar"/>
          <w:rFonts w:cs="Arial"/>
        </w:rPr>
        <w:t xml:space="preserve">the family of the </w:t>
      </w:r>
      <w:r w:rsidR="00D81629">
        <w:rPr>
          <w:rStyle w:val="StyleAIBodytextAsianSimSunChar"/>
          <w:rFonts w:cs="Arial"/>
        </w:rPr>
        <w:t xml:space="preserve">teenager he was convicted of </w:t>
      </w:r>
      <w:r w:rsidR="00D067A8">
        <w:rPr>
          <w:rStyle w:val="StyleAIBodytextAsianSimSunChar"/>
          <w:rFonts w:cs="Arial"/>
        </w:rPr>
        <w:t>murdering</w:t>
      </w:r>
      <w:r w:rsidR="00D81629">
        <w:rPr>
          <w:rStyle w:val="StyleAIBodytextAsianSimSunChar"/>
          <w:rFonts w:cs="Arial"/>
        </w:rPr>
        <w:t xml:space="preserve"> </w:t>
      </w:r>
      <w:r w:rsidRPr="00597442">
        <w:rPr>
          <w:rStyle w:val="StyleAIBodytextAsianSimSunChar"/>
          <w:rFonts w:cs="Arial"/>
        </w:rPr>
        <w:t xml:space="preserve">does not clear </w:t>
      </w:r>
      <w:r>
        <w:rPr>
          <w:rStyle w:val="StyleAIBodytextAsianSimSunChar"/>
          <w:rFonts w:cs="Arial"/>
        </w:rPr>
        <w:t>at the</w:t>
      </w:r>
      <w:r w:rsidR="00F747B2">
        <w:rPr>
          <w:rStyle w:val="StyleAIBodytextAsianSimSunChar"/>
          <w:rFonts w:cs="Arial"/>
        </w:rPr>
        <w:t xml:space="preserve"> bank</w:t>
      </w:r>
      <w:r>
        <w:rPr>
          <w:rStyle w:val="StyleAIBodytextAsianSimSunChar"/>
          <w:rFonts w:cs="Arial"/>
        </w:rPr>
        <w:t xml:space="preserve"> on its due date of</w:t>
      </w:r>
      <w:r w:rsidR="005A1FDE">
        <w:rPr>
          <w:rStyle w:val="StyleAIBodytextAsianSimSunChar"/>
          <w:rFonts w:cs="Arial"/>
        </w:rPr>
        <w:t xml:space="preserve"> 7 May</w:t>
      </w:r>
      <w:r w:rsidRPr="00597442">
        <w:rPr>
          <w:rStyle w:val="StyleAIBodytextAsianSimSunChar"/>
          <w:rFonts w:cs="Arial"/>
        </w:rPr>
        <w:t xml:space="preserve">, then </w:t>
      </w:r>
      <w:r>
        <w:rPr>
          <w:rStyle w:val="StyleAIBodytextAsianSimSunChar"/>
          <w:rFonts w:cs="Arial"/>
        </w:rPr>
        <w:t xml:space="preserve">Peyman </w:t>
      </w:r>
      <w:r w:rsidR="00743925">
        <w:rPr>
          <w:rStyle w:val="StyleAIBodytextAsianSimSunChar"/>
          <w:rFonts w:cs="Arial"/>
        </w:rPr>
        <w:t>Baranda</w:t>
      </w:r>
      <w:r>
        <w:rPr>
          <w:rStyle w:val="StyleAIBodytextAsianSimSunChar"/>
          <w:rFonts w:cs="Arial"/>
        </w:rPr>
        <w:t xml:space="preserve">h’s </w:t>
      </w:r>
      <w:r w:rsidRPr="00597442">
        <w:rPr>
          <w:rStyle w:val="StyleAIBodytextAsianSimSunChar"/>
          <w:rFonts w:cs="Arial"/>
        </w:rPr>
        <w:t>execution will be carried out on 10 May as planned</w:t>
      </w:r>
      <w:r w:rsidR="003C285D">
        <w:rPr>
          <w:rStyle w:val="StyleAIBodytextAsianSimSunChar"/>
          <w:rFonts w:cs="Arial"/>
        </w:rPr>
        <w:t xml:space="preserve">. </w:t>
      </w:r>
      <w:r w:rsidR="00F2566B">
        <w:rPr>
          <w:rStyle w:val="StyleAIBodytextAsianSimSunChar"/>
          <w:rFonts w:cs="Arial"/>
        </w:rPr>
        <w:t xml:space="preserve">When they wrote the cheque, </w:t>
      </w:r>
      <w:r w:rsidR="00A57D99">
        <w:rPr>
          <w:rStyle w:val="StyleAIBodytextAsianSimSunChar"/>
          <w:rFonts w:cs="Arial"/>
        </w:rPr>
        <w:t xml:space="preserve">Peyman Barandah’s family </w:t>
      </w:r>
      <w:r w:rsidR="00F2566B">
        <w:rPr>
          <w:rStyle w:val="StyleAIBodytextAsianSimSunChar"/>
          <w:rFonts w:cs="Arial"/>
        </w:rPr>
        <w:t xml:space="preserve">did not have the funds and have </w:t>
      </w:r>
      <w:r w:rsidR="00A57D99">
        <w:rPr>
          <w:rStyle w:val="StyleAIBodytextAsianSimSunChar"/>
          <w:rFonts w:cs="Arial"/>
        </w:rPr>
        <w:t xml:space="preserve">said they </w:t>
      </w:r>
      <w:r w:rsidR="00F2566B">
        <w:rPr>
          <w:rStyle w:val="StyleAIBodytextAsianSimSunChar"/>
          <w:rFonts w:cs="Arial"/>
        </w:rPr>
        <w:t xml:space="preserve">still </w:t>
      </w:r>
      <w:r w:rsidR="00A57D99">
        <w:rPr>
          <w:rStyle w:val="StyleAIBodytextAsianSimSunChar"/>
          <w:rFonts w:cs="Arial"/>
        </w:rPr>
        <w:t>are unable to pay.</w:t>
      </w:r>
      <w:r w:rsidR="0003231F">
        <w:rPr>
          <w:rStyle w:val="StyleAIBodytextAsianSimSunChar"/>
          <w:rFonts w:cs="Arial"/>
        </w:rPr>
        <w:t xml:space="preserve"> </w:t>
      </w:r>
      <w:r w:rsidR="000A5BD5">
        <w:rPr>
          <w:rStyle w:val="StyleAIBodytextAsianSimSunChar"/>
          <w:rFonts w:cs="Arial"/>
        </w:rPr>
        <w:t>T</w:t>
      </w:r>
      <w:r w:rsidR="003C285D">
        <w:rPr>
          <w:rStyle w:val="StyleAIBodytextAsianSimSunChar"/>
          <w:rFonts w:cs="Arial"/>
        </w:rPr>
        <w:t xml:space="preserve">he Prosecutor </w:t>
      </w:r>
      <w:r w:rsidR="00FF310B">
        <w:rPr>
          <w:rStyle w:val="StyleAIBodytextAsianSimSunChar"/>
          <w:rFonts w:cs="Arial"/>
        </w:rPr>
        <w:t xml:space="preserve">told them </w:t>
      </w:r>
      <w:r w:rsidR="003C285D">
        <w:rPr>
          <w:rStyle w:val="StyleAIBodytextAsianSimSunChar"/>
          <w:rFonts w:cs="Arial"/>
        </w:rPr>
        <w:t xml:space="preserve">that </w:t>
      </w:r>
      <w:r w:rsidRPr="00597442">
        <w:rPr>
          <w:rStyle w:val="StyleAIBodytextAsianSimSunChar"/>
          <w:rFonts w:cs="Arial"/>
        </w:rPr>
        <w:t xml:space="preserve">there </w:t>
      </w:r>
      <w:r w:rsidR="003C285D">
        <w:rPr>
          <w:rStyle w:val="StyleAIBodytextAsianSimSunChar"/>
          <w:rFonts w:cs="Arial"/>
        </w:rPr>
        <w:t xml:space="preserve">will be </w:t>
      </w:r>
      <w:r w:rsidRPr="00597442">
        <w:rPr>
          <w:rStyle w:val="StyleAIBodytextAsianSimSunChar"/>
          <w:rFonts w:cs="Arial"/>
        </w:rPr>
        <w:t xml:space="preserve">nothing </w:t>
      </w:r>
      <w:r w:rsidR="003C285D">
        <w:rPr>
          <w:rStyle w:val="StyleAIBodytextAsianSimSunChar"/>
          <w:rFonts w:cs="Arial"/>
        </w:rPr>
        <w:t xml:space="preserve">his </w:t>
      </w:r>
      <w:r w:rsidR="00F747B2">
        <w:rPr>
          <w:rStyle w:val="StyleAIBodytextAsianSimSunChar"/>
          <w:rFonts w:cs="Arial"/>
        </w:rPr>
        <w:t xml:space="preserve">office </w:t>
      </w:r>
      <w:r w:rsidR="00A57D99">
        <w:rPr>
          <w:rStyle w:val="StyleAIBodytextAsianSimSunChar"/>
          <w:rFonts w:cs="Arial"/>
        </w:rPr>
        <w:t xml:space="preserve">can </w:t>
      </w:r>
      <w:r w:rsidRPr="00597442">
        <w:rPr>
          <w:rStyle w:val="StyleAIBodytextAsianSimSunChar"/>
          <w:rFonts w:cs="Arial"/>
        </w:rPr>
        <w:t>do</w:t>
      </w:r>
      <w:r w:rsidR="00F747B2">
        <w:rPr>
          <w:rStyle w:val="StyleAIBodytextAsianSimSunChar"/>
          <w:rFonts w:cs="Arial"/>
        </w:rPr>
        <w:t xml:space="preserve"> to stop the execution</w:t>
      </w:r>
      <w:r w:rsidRPr="00597442">
        <w:rPr>
          <w:rStyle w:val="StyleAIBodytextAsianSimSunChar"/>
          <w:rFonts w:cs="Arial"/>
        </w:rPr>
        <w:t>.</w:t>
      </w:r>
      <w:r w:rsidR="00F747B2">
        <w:rPr>
          <w:rStyle w:val="StyleAIBodytextAsianSimSunChar"/>
          <w:rFonts w:cs="Arial"/>
        </w:rPr>
        <w:t xml:space="preserve"> </w:t>
      </w:r>
      <w:r w:rsidR="00FF310B">
        <w:rPr>
          <w:rStyle w:val="StyleAIBodytextAsianSimSunChar"/>
          <w:rFonts w:cs="Arial"/>
        </w:rPr>
        <w:t xml:space="preserve">Peyman </w:t>
      </w:r>
      <w:r w:rsidR="00A57D99">
        <w:rPr>
          <w:rStyle w:val="StyleAIBodytextAsianSimSunChar"/>
          <w:rFonts w:cs="Arial"/>
        </w:rPr>
        <w:t>Barandah’s execution was previously scheduled for 9 April, but postponed at the last minute so that his family would have more time to raise the money</w:t>
      </w:r>
      <w:r w:rsidR="0003231F">
        <w:rPr>
          <w:rStyle w:val="StyleAIBodytextAsianSimSunChar"/>
          <w:rFonts w:cs="Arial"/>
        </w:rPr>
        <w:t>.</w:t>
      </w:r>
    </w:p>
    <w:p w14:paraId="790361E4" w14:textId="3F733A36" w:rsidR="006C64DA" w:rsidRPr="00597442" w:rsidRDefault="00F747B2" w:rsidP="00945D42">
      <w:pPr>
        <w:pStyle w:val="AIBodytext"/>
        <w:spacing w:line="240" w:lineRule="auto"/>
        <w:rPr>
          <w:rStyle w:val="StyleAIBodytextAsianSimSunChar"/>
          <w:rFonts w:cs="Arial"/>
          <w:sz w:val="24"/>
          <w:szCs w:val="24"/>
        </w:rPr>
      </w:pPr>
      <w:r w:rsidRPr="00F747B2">
        <w:rPr>
          <w:rStyle w:val="StyleAIBodytextAsianSimSunChar"/>
          <w:rFonts w:cs="Arial"/>
        </w:rPr>
        <w:t>The judicial proceedings leading to Peyman Barandah’s</w:t>
      </w:r>
      <w:r w:rsidR="00C85671">
        <w:rPr>
          <w:rStyle w:val="StyleAIBodytextAsianSimSunChar"/>
          <w:rFonts w:cs="Arial"/>
        </w:rPr>
        <w:t xml:space="preserve"> conviction of murder were grossly unfair</w:t>
      </w:r>
      <w:r w:rsidR="00AC7151">
        <w:rPr>
          <w:rStyle w:val="StyleAIBodytextAsianSimSunChar"/>
          <w:rFonts w:cs="Arial"/>
        </w:rPr>
        <w:t xml:space="preserve">. </w:t>
      </w:r>
      <w:r w:rsidR="00F2566B">
        <w:rPr>
          <w:rStyle w:val="StyleAIBodytextAsianSimSunChar"/>
          <w:rFonts w:cs="Arial"/>
        </w:rPr>
        <w:t xml:space="preserve">After an </w:t>
      </w:r>
      <w:r w:rsidRPr="00F747B2">
        <w:rPr>
          <w:rStyle w:val="StyleAIBodytextAsianSimSunChar"/>
          <w:rFonts w:cs="Arial"/>
        </w:rPr>
        <w:t xml:space="preserve">arrest </w:t>
      </w:r>
      <w:r w:rsidR="00D81629">
        <w:rPr>
          <w:rStyle w:val="StyleAIBodytextAsianSimSunChar"/>
          <w:rFonts w:cs="Arial"/>
        </w:rPr>
        <w:t>in</w:t>
      </w:r>
      <w:r w:rsidR="00D067A8">
        <w:rPr>
          <w:rStyle w:val="StyleAIBodytextAsianSimSunChar"/>
          <w:rFonts w:cs="Arial"/>
        </w:rPr>
        <w:t xml:space="preserve"> </w:t>
      </w:r>
      <w:r w:rsidRPr="00F747B2">
        <w:rPr>
          <w:rStyle w:val="StyleAIBodytextAsianSimSunChar"/>
          <w:rFonts w:cs="Arial"/>
        </w:rPr>
        <w:t xml:space="preserve">June 2010, he was held for three months in solitary confinement in a police detention centre in Shiraz, without access to his family and lawyer. </w:t>
      </w:r>
      <w:r w:rsidR="00F32314" w:rsidRPr="00F32314">
        <w:rPr>
          <w:rStyle w:val="StyleAIBodytextAsianSimSunChar"/>
          <w:rFonts w:cs="Arial"/>
        </w:rPr>
        <w:t xml:space="preserve">Peyman Barandah </w:t>
      </w:r>
      <w:r w:rsidRPr="00F747B2">
        <w:rPr>
          <w:rStyle w:val="StyleAIBodytextAsianSimSunChar"/>
          <w:rFonts w:cs="Arial"/>
        </w:rPr>
        <w:t xml:space="preserve">said that during this period, he was </w:t>
      </w:r>
      <w:r w:rsidR="000A5BD5">
        <w:rPr>
          <w:rStyle w:val="StyleAIBodytextAsianSimSunChar"/>
          <w:rFonts w:cs="Arial"/>
        </w:rPr>
        <w:t xml:space="preserve">subjected to severe beatings and other forms of torture and ill-treatment. </w:t>
      </w:r>
      <w:r w:rsidRPr="00F747B2">
        <w:rPr>
          <w:rStyle w:val="StyleAIBodytextAsianSimSunChar"/>
          <w:rFonts w:cs="Arial"/>
        </w:rPr>
        <w:t>He met his lawyer for the first time at his trial, which consisted of two brief sessions each lasting about two hours</w:t>
      </w:r>
      <w:r w:rsidR="00F2566B">
        <w:rPr>
          <w:rStyle w:val="StyleAIBodytextAsianSimSunChar"/>
          <w:rFonts w:cs="Arial"/>
        </w:rPr>
        <w:t xml:space="preserve"> </w:t>
      </w:r>
      <w:r w:rsidRPr="00F747B2">
        <w:rPr>
          <w:rStyle w:val="StyleAIBodytextAsianSimSunChar"/>
          <w:rFonts w:cs="Arial"/>
        </w:rPr>
        <w:t xml:space="preserve">before an adult court, without any special juvenile justice protections. The court did not order any investigation into his torture allegations. </w:t>
      </w:r>
      <w:r w:rsidR="00C85671">
        <w:rPr>
          <w:rStyle w:val="StyleAIBodytextAsianSimSunChar"/>
          <w:rFonts w:cs="Arial"/>
        </w:rPr>
        <w:t xml:space="preserve">In August 2012, he was sentenced to death after being convicted </w:t>
      </w:r>
      <w:r w:rsidR="005A1FDE">
        <w:rPr>
          <w:rStyle w:val="StyleAIBodytextAsianSimSunChar"/>
          <w:rFonts w:cs="Arial"/>
        </w:rPr>
        <w:t>of</w:t>
      </w:r>
      <w:r w:rsidR="00C85671">
        <w:rPr>
          <w:rStyle w:val="StyleAIBodytextAsianSimSunChar"/>
          <w:rFonts w:cs="Arial"/>
        </w:rPr>
        <w:t xml:space="preserve"> murder in connection with the fatal stabbing of a teenager during a group fight in June 2010.</w:t>
      </w:r>
      <w:r w:rsidR="00C85671" w:rsidRPr="00C85671">
        <w:rPr>
          <w:rStyle w:val="StyleAIBodytextAsianSimSunChar"/>
          <w:rFonts w:cs="Arial"/>
        </w:rPr>
        <w:t xml:space="preserve"> </w:t>
      </w:r>
      <w:r w:rsidR="00C85671" w:rsidRPr="00F747B2">
        <w:rPr>
          <w:rStyle w:val="StyleAIBodytextAsianSimSunChar"/>
          <w:rFonts w:cs="Arial"/>
        </w:rPr>
        <w:t>Peyman Barandah has consistently maintained his innocence</w:t>
      </w:r>
      <w:r w:rsidR="00C85671">
        <w:rPr>
          <w:rStyle w:val="StyleAIBodytextAsianSimSunChar"/>
          <w:rFonts w:cs="Arial"/>
        </w:rPr>
        <w:t>,</w:t>
      </w:r>
      <w:r w:rsidR="00C85671" w:rsidRPr="00F747B2">
        <w:rPr>
          <w:rStyle w:val="StyleAIBodytextAsianSimSunChar"/>
          <w:rFonts w:cs="Arial"/>
        </w:rPr>
        <w:t xml:space="preserve"> saying another teenager inflicted the fatal blow. Branch Six of the Supreme Court upheld his death sentence in September 2013.</w:t>
      </w:r>
    </w:p>
    <w:p w14:paraId="14D38691" w14:textId="0B07DE19" w:rsidR="0026766F" w:rsidRDefault="00945D42" w:rsidP="00945D42">
      <w:pPr>
        <w:pStyle w:val="AITableHeading"/>
        <w:tabs>
          <w:tab w:val="clear" w:pos="567"/>
        </w:tabs>
        <w:rPr>
          <w:rFonts w:cs="Arial"/>
        </w:rPr>
      </w:pPr>
      <w:r w:rsidRPr="00945D42">
        <w:rPr>
          <w:rFonts w:cs="Arial"/>
          <w:b w:val="0"/>
          <w:bCs w:val="0"/>
        </w:rPr>
        <w:t>1)</w:t>
      </w:r>
      <w:r>
        <w:rPr>
          <w:rFonts w:cs="Arial"/>
        </w:rPr>
        <w:t xml:space="preserve"> TAKE ACTION</w:t>
      </w:r>
    </w:p>
    <w:p w14:paraId="47E0243F" w14:textId="7CDB6371" w:rsidR="00945D42" w:rsidRPr="00F95961" w:rsidRDefault="00945D42" w:rsidP="00945D42">
      <w:pPr>
        <w:pStyle w:val="AITableHeading"/>
        <w:tabs>
          <w:tab w:val="clear" w:pos="567"/>
        </w:tabs>
        <w:rPr>
          <w:rFonts w:cs="Arial"/>
        </w:rPr>
      </w:pPr>
      <w:r>
        <w:rPr>
          <w:rFonts w:cs="Arial"/>
        </w:rPr>
        <w:t>Write a letter, send an email, call, fax or tweet:</w:t>
      </w:r>
    </w:p>
    <w:p w14:paraId="730D8B86" w14:textId="77777777" w:rsidR="005B0C95" w:rsidRPr="00F95961" w:rsidRDefault="005B0C95" w:rsidP="00945D42">
      <w:pPr>
        <w:numPr>
          <w:ilvl w:val="0"/>
          <w:numId w:val="2"/>
        </w:numPr>
        <w:rPr>
          <w:rFonts w:ascii="Arial" w:hAnsi="Arial" w:cs="Arial"/>
          <w:sz w:val="20"/>
          <w:szCs w:val="20"/>
        </w:rPr>
      </w:pPr>
      <w:r>
        <w:rPr>
          <w:rFonts w:ascii="Arial" w:hAnsi="Arial" w:cs="Arial"/>
          <w:sz w:val="20"/>
          <w:szCs w:val="20"/>
        </w:rPr>
        <w:t>Halt any plans to execute Peyman Barandah and ensure that his conviction is quashed and he is granted a retrial in accordance with international fair trial standards and the principles of juvenile justice and without resort to the death penalty;</w:t>
      </w:r>
    </w:p>
    <w:p w14:paraId="69AE989A" w14:textId="77777777" w:rsidR="005B0C95" w:rsidRPr="00F95961" w:rsidRDefault="005B0C95" w:rsidP="00945D42">
      <w:pPr>
        <w:numPr>
          <w:ilvl w:val="0"/>
          <w:numId w:val="4"/>
        </w:numPr>
        <w:rPr>
          <w:rFonts w:ascii="Arial" w:hAnsi="Arial" w:cs="Arial"/>
          <w:sz w:val="20"/>
          <w:szCs w:val="20"/>
        </w:rPr>
      </w:pPr>
      <w:r>
        <w:rPr>
          <w:rFonts w:ascii="Arial" w:hAnsi="Arial" w:cs="Arial"/>
          <w:sz w:val="20"/>
          <w:szCs w:val="20"/>
        </w:rPr>
        <w:t>Ensure his allegations of torture are investigated and those responsible brought to justice in a fair trial;</w:t>
      </w:r>
    </w:p>
    <w:p w14:paraId="6A212EC6" w14:textId="77777777" w:rsidR="005B0C95" w:rsidRPr="00ED62B4" w:rsidRDefault="005B0C95" w:rsidP="00945D42">
      <w:pPr>
        <w:numPr>
          <w:ilvl w:val="0"/>
          <w:numId w:val="3"/>
        </w:numPr>
        <w:rPr>
          <w:rFonts w:ascii="Arial" w:hAnsi="Arial" w:cs="Arial"/>
          <w:sz w:val="20"/>
          <w:szCs w:val="20"/>
          <w:lang w:val="it-IT"/>
        </w:rPr>
      </w:pPr>
      <w:r>
        <w:rPr>
          <w:rFonts w:ascii="Arial" w:hAnsi="Arial" w:cs="Arial"/>
          <w:sz w:val="20"/>
          <w:szCs w:val="20"/>
        </w:rPr>
        <w:t>Amend Article 91 of the 2013 Islamic Penal Code to abolish the use of the death penalty for crimes committed by people under the age of 18, in line with Iran’s human rights obligations under the International Covenant on Civil and Political Rights and the Convention on the Rights of the Child;</w:t>
      </w:r>
    </w:p>
    <w:p w14:paraId="160C522D" w14:textId="77777777" w:rsidR="005B0C95" w:rsidRPr="00F95961" w:rsidRDefault="005B0C95" w:rsidP="00945D42">
      <w:pPr>
        <w:numPr>
          <w:ilvl w:val="0"/>
          <w:numId w:val="3"/>
        </w:numPr>
        <w:rPr>
          <w:rFonts w:ascii="Arial" w:hAnsi="Arial" w:cs="Arial"/>
          <w:sz w:val="20"/>
          <w:szCs w:val="20"/>
          <w:lang w:val="it-IT"/>
        </w:rPr>
      </w:pPr>
      <w:r>
        <w:rPr>
          <w:rFonts w:ascii="Arial" w:hAnsi="Arial" w:cs="Arial"/>
          <w:sz w:val="20"/>
          <w:szCs w:val="20"/>
        </w:rPr>
        <w:t>Immediately establish an official moratorium on executions with a view to abolishing the death penalty.</w:t>
      </w:r>
    </w:p>
    <w:p w14:paraId="346287AA" w14:textId="77777777" w:rsidR="0026766F" w:rsidRPr="005B0C95" w:rsidRDefault="0026766F" w:rsidP="00945D42">
      <w:pPr>
        <w:pStyle w:val="AITableHeading"/>
        <w:tabs>
          <w:tab w:val="clear" w:pos="567"/>
        </w:tabs>
        <w:rPr>
          <w:rFonts w:cs="Arial"/>
          <w:lang w:val="it-IT"/>
        </w:rPr>
      </w:pPr>
    </w:p>
    <w:p w14:paraId="42FB44D2" w14:textId="125CFD35" w:rsidR="005534BC" w:rsidRDefault="00945D42" w:rsidP="00945D42">
      <w:pPr>
        <w:pStyle w:val="AITableHeading"/>
        <w:tabs>
          <w:tab w:val="clear" w:pos="567"/>
        </w:tabs>
      </w:pPr>
      <w:r>
        <w:t>Contact these two officials by 16 June</w:t>
      </w:r>
      <w:r w:rsidR="00743925">
        <w:t>,</w:t>
      </w:r>
      <w:r w:rsidR="009B4247">
        <w:t xml:space="preserve"> 2017</w:t>
      </w:r>
      <w:r w:rsidR="0026766F" w:rsidRPr="00F95961">
        <w:t>:</w:t>
      </w:r>
    </w:p>
    <w:p w14:paraId="3C8C11BE" w14:textId="77777777" w:rsidR="005534BC" w:rsidRDefault="005534BC" w:rsidP="00945D42">
      <w:pPr>
        <w:pStyle w:val="AIAddressText"/>
        <w:tabs>
          <w:tab w:val="clear" w:pos="567"/>
        </w:tabs>
        <w:spacing w:line="240" w:lineRule="auto"/>
        <w:rPr>
          <w:rFonts w:cs="Arial"/>
          <w:sz w:val="16"/>
          <w:szCs w:val="16"/>
        </w:rPr>
        <w:sectPr w:rsidR="005534BC" w:rsidSect="00945D4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64917D9D" w14:textId="6D63939A" w:rsidR="005534BC" w:rsidRPr="00945D42" w:rsidRDefault="00ED62B4" w:rsidP="00945D42">
      <w:pPr>
        <w:pStyle w:val="AIAddressText"/>
        <w:tabs>
          <w:tab w:val="clear" w:pos="567"/>
        </w:tabs>
        <w:spacing w:line="240" w:lineRule="auto"/>
        <w:rPr>
          <w:rFonts w:cs="Arial"/>
          <w:sz w:val="16"/>
          <w:szCs w:val="16"/>
          <w:u w:val="single"/>
        </w:rPr>
      </w:pPr>
      <w:r w:rsidRPr="00945D42">
        <w:rPr>
          <w:rFonts w:cs="Arial"/>
          <w:sz w:val="16"/>
          <w:szCs w:val="16"/>
          <w:u w:val="single"/>
        </w:rPr>
        <w:t>Head of Judiciary</w:t>
      </w:r>
    </w:p>
    <w:p w14:paraId="3C8CD6D6" w14:textId="476E2856" w:rsidR="005534BC" w:rsidRPr="00945D42" w:rsidRDefault="00ED62B4" w:rsidP="00945D42">
      <w:pPr>
        <w:pStyle w:val="AIAddressText"/>
        <w:tabs>
          <w:tab w:val="clear" w:pos="567"/>
        </w:tabs>
        <w:spacing w:line="240" w:lineRule="auto"/>
        <w:rPr>
          <w:rFonts w:cs="Arial"/>
          <w:sz w:val="16"/>
          <w:szCs w:val="16"/>
        </w:rPr>
      </w:pPr>
      <w:r w:rsidRPr="00945D42">
        <w:rPr>
          <w:rFonts w:cs="Arial"/>
          <w:sz w:val="16"/>
          <w:szCs w:val="16"/>
        </w:rPr>
        <w:t>Ayatollah Sadegh Larijani</w:t>
      </w:r>
      <w:r w:rsidR="005534BC" w:rsidRPr="00945D42">
        <w:rPr>
          <w:rFonts w:cs="Arial"/>
          <w:sz w:val="16"/>
          <w:szCs w:val="16"/>
        </w:rPr>
        <w:tab/>
      </w:r>
    </w:p>
    <w:p w14:paraId="021AB1AD" w14:textId="03EDA5CB" w:rsidR="005534BC" w:rsidRPr="00945D42" w:rsidRDefault="00ED62B4" w:rsidP="00945D42">
      <w:pPr>
        <w:pStyle w:val="AIAddressText"/>
        <w:tabs>
          <w:tab w:val="clear" w:pos="567"/>
        </w:tabs>
        <w:spacing w:line="240" w:lineRule="auto"/>
        <w:rPr>
          <w:rFonts w:cs="Arial"/>
          <w:sz w:val="16"/>
          <w:szCs w:val="16"/>
        </w:rPr>
      </w:pPr>
      <w:r w:rsidRPr="00945D42">
        <w:rPr>
          <w:rFonts w:cs="Arial"/>
          <w:sz w:val="16"/>
          <w:szCs w:val="16"/>
        </w:rPr>
        <w:t>c/o Public Relations Office</w:t>
      </w:r>
    </w:p>
    <w:p w14:paraId="551EFCD5" w14:textId="7B7FBEC7" w:rsidR="005534BC" w:rsidRPr="00945D42" w:rsidRDefault="00ED62B4" w:rsidP="00945D42">
      <w:pPr>
        <w:pStyle w:val="AIAddressText"/>
        <w:tabs>
          <w:tab w:val="clear" w:pos="567"/>
        </w:tabs>
        <w:spacing w:line="240" w:lineRule="auto"/>
        <w:rPr>
          <w:rFonts w:cs="Arial"/>
          <w:sz w:val="16"/>
          <w:szCs w:val="16"/>
        </w:rPr>
      </w:pPr>
      <w:r w:rsidRPr="00945D42">
        <w:rPr>
          <w:rFonts w:cs="Arial"/>
          <w:sz w:val="16"/>
          <w:szCs w:val="16"/>
        </w:rPr>
        <w:t>Number 4, Deadend of 1 Azizi</w:t>
      </w:r>
    </w:p>
    <w:p w14:paraId="20D6600F" w14:textId="5AAE015E" w:rsidR="005534BC" w:rsidRPr="00945D42" w:rsidRDefault="00ED62B4" w:rsidP="00945D42">
      <w:pPr>
        <w:pStyle w:val="AIAddressText"/>
        <w:tabs>
          <w:tab w:val="clear" w:pos="567"/>
        </w:tabs>
        <w:spacing w:line="240" w:lineRule="auto"/>
        <w:rPr>
          <w:rFonts w:cs="Arial"/>
          <w:sz w:val="16"/>
          <w:szCs w:val="16"/>
        </w:rPr>
      </w:pPr>
      <w:r w:rsidRPr="00945D42">
        <w:rPr>
          <w:rFonts w:cs="Arial"/>
          <w:sz w:val="16"/>
          <w:szCs w:val="16"/>
        </w:rPr>
        <w:t>Above Pasteur Intersection</w:t>
      </w:r>
    </w:p>
    <w:p w14:paraId="418DF431" w14:textId="77777777" w:rsidR="00945D42" w:rsidRPr="00945D42" w:rsidRDefault="00ED62B4" w:rsidP="00945D42">
      <w:pPr>
        <w:pStyle w:val="AIAddressText"/>
        <w:tabs>
          <w:tab w:val="clear" w:pos="567"/>
        </w:tabs>
        <w:spacing w:line="240" w:lineRule="auto"/>
        <w:rPr>
          <w:rFonts w:cs="Arial"/>
          <w:sz w:val="16"/>
          <w:szCs w:val="16"/>
        </w:rPr>
      </w:pPr>
      <w:r w:rsidRPr="00945D42">
        <w:rPr>
          <w:rFonts w:cs="Arial"/>
          <w:sz w:val="16"/>
          <w:szCs w:val="16"/>
        </w:rPr>
        <w:t>Vali Asr Street, Tehran, IRAN</w:t>
      </w:r>
    </w:p>
    <w:p w14:paraId="41E4E6BA" w14:textId="7DDDCF6B" w:rsidR="005534BC" w:rsidRPr="00945D42" w:rsidRDefault="005534BC" w:rsidP="00945D42">
      <w:pPr>
        <w:pStyle w:val="AIAddressText"/>
        <w:tabs>
          <w:tab w:val="clear" w:pos="567"/>
        </w:tabs>
        <w:spacing w:line="240" w:lineRule="auto"/>
        <w:rPr>
          <w:rFonts w:cs="Arial"/>
          <w:b/>
          <w:sz w:val="16"/>
          <w:szCs w:val="16"/>
        </w:rPr>
      </w:pPr>
      <w:r w:rsidRPr="00945D42">
        <w:rPr>
          <w:rFonts w:cs="Arial"/>
          <w:b/>
          <w:sz w:val="16"/>
          <w:szCs w:val="16"/>
        </w:rPr>
        <w:t xml:space="preserve">Salutation: </w:t>
      </w:r>
      <w:proofErr w:type="gramStart"/>
      <w:r w:rsidR="00ED62B4" w:rsidRPr="00945D42">
        <w:rPr>
          <w:rFonts w:cs="Arial"/>
          <w:b/>
          <w:sz w:val="16"/>
          <w:szCs w:val="16"/>
        </w:rPr>
        <w:t>Your</w:t>
      </w:r>
      <w:proofErr w:type="gramEnd"/>
      <w:r w:rsidR="00ED62B4" w:rsidRPr="00945D42">
        <w:rPr>
          <w:rFonts w:cs="Arial"/>
          <w:b/>
          <w:sz w:val="16"/>
          <w:szCs w:val="16"/>
        </w:rPr>
        <w:t xml:space="preserve"> Excellency </w:t>
      </w:r>
    </w:p>
    <w:p w14:paraId="25CF002F" w14:textId="77777777" w:rsidR="009F278B" w:rsidRDefault="009F278B" w:rsidP="009F278B">
      <w:pPr>
        <w:pStyle w:val="AITableHeading"/>
        <w:rPr>
          <w:rFonts w:cs="Arial"/>
          <w:sz w:val="16"/>
          <w:szCs w:val="16"/>
        </w:rPr>
      </w:pPr>
    </w:p>
    <w:p w14:paraId="1146CBF7" w14:textId="77777777" w:rsidR="009F278B" w:rsidRDefault="009F278B" w:rsidP="009F278B">
      <w:pPr>
        <w:pStyle w:val="AITableHeading"/>
        <w:rPr>
          <w:rFonts w:cs="Arial"/>
          <w:sz w:val="16"/>
          <w:szCs w:val="16"/>
        </w:rPr>
      </w:pPr>
    </w:p>
    <w:p w14:paraId="640B81BE" w14:textId="77777777" w:rsidR="009F278B" w:rsidRDefault="009F278B" w:rsidP="009F278B">
      <w:pPr>
        <w:pStyle w:val="AITableHeading"/>
        <w:rPr>
          <w:rFonts w:cs="Arial"/>
          <w:sz w:val="16"/>
          <w:szCs w:val="16"/>
        </w:rPr>
      </w:pPr>
    </w:p>
    <w:p w14:paraId="6D8A5502" w14:textId="77777777" w:rsidR="009F278B" w:rsidRPr="009F278B" w:rsidRDefault="009F278B" w:rsidP="009F278B">
      <w:pPr>
        <w:pStyle w:val="AITableHeading"/>
        <w:rPr>
          <w:rFonts w:cs="Arial"/>
          <w:b w:val="0"/>
          <w:sz w:val="16"/>
          <w:szCs w:val="16"/>
          <w:u w:val="single"/>
        </w:rPr>
      </w:pPr>
      <w:r w:rsidRPr="009F278B">
        <w:rPr>
          <w:rFonts w:cs="Arial"/>
          <w:b w:val="0"/>
          <w:sz w:val="16"/>
          <w:szCs w:val="16"/>
          <w:u w:val="single"/>
        </w:rPr>
        <w:t>Office of the Supreme Leader</w:t>
      </w:r>
    </w:p>
    <w:p w14:paraId="6EEC2469" w14:textId="77777777" w:rsidR="009F278B" w:rsidRPr="00E74305" w:rsidRDefault="009F278B" w:rsidP="009F278B">
      <w:pPr>
        <w:pStyle w:val="AITableHeading"/>
        <w:rPr>
          <w:rFonts w:cs="Arial"/>
          <w:b w:val="0"/>
          <w:sz w:val="16"/>
          <w:szCs w:val="16"/>
        </w:rPr>
      </w:pPr>
      <w:r w:rsidRPr="00E74305">
        <w:rPr>
          <w:rFonts w:cs="Arial"/>
          <w:b w:val="0"/>
          <w:sz w:val="16"/>
          <w:szCs w:val="16"/>
        </w:rPr>
        <w:t>Permanent Mission of the Islamic Republic of Iran to the United Nations</w:t>
      </w:r>
    </w:p>
    <w:p w14:paraId="743DC58E" w14:textId="77777777" w:rsidR="009F278B" w:rsidRPr="009F278B" w:rsidRDefault="009F278B" w:rsidP="009F278B">
      <w:pPr>
        <w:pStyle w:val="AITableHeading"/>
        <w:rPr>
          <w:rFonts w:cs="Arial"/>
          <w:b w:val="0"/>
          <w:sz w:val="16"/>
          <w:szCs w:val="16"/>
        </w:rPr>
      </w:pPr>
      <w:r w:rsidRPr="009F278B">
        <w:rPr>
          <w:rFonts w:cs="Arial"/>
          <w:b w:val="0"/>
          <w:sz w:val="16"/>
          <w:szCs w:val="16"/>
        </w:rPr>
        <w:t>622 Third Avenue, 34th Floor</w:t>
      </w:r>
    </w:p>
    <w:p w14:paraId="00D0CAB5" w14:textId="77777777" w:rsidR="009F278B" w:rsidRPr="009F278B" w:rsidRDefault="009F278B" w:rsidP="009F278B">
      <w:pPr>
        <w:pStyle w:val="AITableHeading"/>
        <w:rPr>
          <w:rFonts w:cs="Arial"/>
          <w:b w:val="0"/>
          <w:sz w:val="16"/>
          <w:szCs w:val="16"/>
        </w:rPr>
      </w:pPr>
      <w:r w:rsidRPr="009F278B">
        <w:rPr>
          <w:rFonts w:cs="Arial"/>
          <w:b w:val="0"/>
          <w:sz w:val="16"/>
          <w:szCs w:val="16"/>
        </w:rPr>
        <w:t>New York, NY 10017</w:t>
      </w:r>
    </w:p>
    <w:p w14:paraId="64FD2771" w14:textId="77777777" w:rsidR="009F278B" w:rsidRPr="009F278B" w:rsidRDefault="009F278B" w:rsidP="009F278B">
      <w:pPr>
        <w:pStyle w:val="AITableHeading"/>
        <w:rPr>
          <w:rFonts w:cs="Arial"/>
          <w:b w:val="0"/>
          <w:sz w:val="16"/>
          <w:szCs w:val="16"/>
        </w:rPr>
      </w:pPr>
      <w:r w:rsidRPr="009F278B">
        <w:rPr>
          <w:rFonts w:cs="Arial"/>
          <w:b w:val="0"/>
          <w:sz w:val="16"/>
          <w:szCs w:val="16"/>
        </w:rPr>
        <w:t>Fax: (212) 867-</w:t>
      </w:r>
      <w:proofErr w:type="gramStart"/>
      <w:r w:rsidRPr="009F278B">
        <w:rPr>
          <w:rFonts w:cs="Arial"/>
          <w:b w:val="0"/>
          <w:sz w:val="16"/>
          <w:szCs w:val="16"/>
        </w:rPr>
        <w:t>7086  I</w:t>
      </w:r>
      <w:proofErr w:type="gramEnd"/>
      <w:r w:rsidRPr="009F278B">
        <w:rPr>
          <w:rFonts w:cs="Arial"/>
          <w:b w:val="0"/>
          <w:sz w:val="16"/>
          <w:szCs w:val="16"/>
        </w:rPr>
        <w:t xml:space="preserve">  Phone: (212) 687-2020  </w:t>
      </w:r>
    </w:p>
    <w:p w14:paraId="5EDF01E7" w14:textId="597AF820" w:rsidR="009F278B" w:rsidRPr="009F278B" w:rsidRDefault="009F278B" w:rsidP="009F278B">
      <w:pPr>
        <w:pStyle w:val="AITableHeading"/>
        <w:rPr>
          <w:rFonts w:cs="Arial"/>
          <w:b w:val="0"/>
          <w:sz w:val="16"/>
          <w:szCs w:val="16"/>
        </w:rPr>
      </w:pPr>
      <w:r w:rsidRPr="009F278B">
        <w:rPr>
          <w:rFonts w:cs="Arial"/>
          <w:b w:val="0"/>
          <w:sz w:val="16"/>
          <w:szCs w:val="16"/>
        </w:rPr>
        <w:t xml:space="preserve">Email: </w:t>
      </w:r>
      <w:hyperlink r:id="rId12" w:history="1">
        <w:r w:rsidRPr="009F278B">
          <w:rPr>
            <w:rStyle w:val="Hyperlink"/>
            <w:rFonts w:cs="Arial"/>
            <w:b w:val="0"/>
            <w:sz w:val="16"/>
            <w:szCs w:val="16"/>
          </w:rPr>
          <w:t>iran@un.int</w:t>
        </w:r>
      </w:hyperlink>
    </w:p>
    <w:p w14:paraId="2C58D6C8" w14:textId="77777777" w:rsidR="009F278B" w:rsidRPr="009F278B" w:rsidRDefault="009F278B" w:rsidP="009F278B">
      <w:pPr>
        <w:pStyle w:val="AITableHeading"/>
        <w:rPr>
          <w:rFonts w:cs="Arial"/>
          <w:b w:val="0"/>
          <w:sz w:val="16"/>
          <w:szCs w:val="16"/>
        </w:rPr>
      </w:pPr>
      <w:r w:rsidRPr="009F278B">
        <w:rPr>
          <w:rFonts w:cs="Arial"/>
          <w:b w:val="0"/>
          <w:sz w:val="16"/>
          <w:szCs w:val="16"/>
        </w:rPr>
        <w:t>Ayatollah Sayed ‘Ali Khamenei</w:t>
      </w:r>
    </w:p>
    <w:p w14:paraId="722172B7" w14:textId="673484A8" w:rsidR="00945D42" w:rsidRPr="009F278B" w:rsidRDefault="009F278B" w:rsidP="009F278B">
      <w:pPr>
        <w:pStyle w:val="AITableHeading"/>
        <w:tabs>
          <w:tab w:val="clear" w:pos="567"/>
        </w:tabs>
        <w:rPr>
          <w:rFonts w:cs="Arial"/>
          <w:sz w:val="16"/>
          <w:szCs w:val="16"/>
        </w:rPr>
      </w:pPr>
      <w:r w:rsidRPr="009F278B">
        <w:rPr>
          <w:rFonts w:cs="Arial"/>
          <w:sz w:val="16"/>
          <w:szCs w:val="16"/>
        </w:rPr>
        <w:t xml:space="preserve">Salutation: </w:t>
      </w:r>
      <w:proofErr w:type="gramStart"/>
      <w:r w:rsidRPr="009F278B">
        <w:rPr>
          <w:rFonts w:cs="Arial"/>
          <w:sz w:val="16"/>
          <w:szCs w:val="16"/>
        </w:rPr>
        <w:t>Your</w:t>
      </w:r>
      <w:proofErr w:type="gramEnd"/>
      <w:r w:rsidRPr="009F278B">
        <w:rPr>
          <w:rFonts w:cs="Arial"/>
          <w:sz w:val="16"/>
          <w:szCs w:val="16"/>
        </w:rPr>
        <w:t xml:space="preserve"> Excellenc</w:t>
      </w:r>
      <w:bookmarkStart w:id="0" w:name="_GoBack"/>
      <w:bookmarkEnd w:id="0"/>
      <w:r w:rsidRPr="009F278B">
        <w:rPr>
          <w:rFonts w:cs="Arial"/>
          <w:sz w:val="16"/>
          <w:szCs w:val="16"/>
        </w:rPr>
        <w:t>y</w:t>
      </w:r>
    </w:p>
    <w:p w14:paraId="083ADD94" w14:textId="77777777" w:rsidR="00945D42" w:rsidRPr="00945D42" w:rsidRDefault="00945D42" w:rsidP="00945D42">
      <w:pPr>
        <w:pStyle w:val="AITableHeading"/>
        <w:tabs>
          <w:tab w:val="clear" w:pos="567"/>
        </w:tabs>
        <w:rPr>
          <w:rFonts w:cs="Arial"/>
          <w:b w:val="0"/>
          <w:sz w:val="16"/>
          <w:szCs w:val="16"/>
        </w:rPr>
      </w:pPr>
    </w:p>
    <w:p w14:paraId="55533D6C" w14:textId="77777777" w:rsidR="00945D42" w:rsidRPr="00945D42" w:rsidRDefault="00945D42" w:rsidP="00945D42">
      <w:pPr>
        <w:pStyle w:val="AITableHeading"/>
        <w:tabs>
          <w:tab w:val="clear" w:pos="567"/>
        </w:tabs>
        <w:rPr>
          <w:rFonts w:cs="Arial"/>
          <w:b w:val="0"/>
          <w:sz w:val="16"/>
          <w:szCs w:val="16"/>
        </w:rPr>
      </w:pPr>
    </w:p>
    <w:p w14:paraId="75683D16" w14:textId="77777777" w:rsidR="00945D42" w:rsidRDefault="00945D42" w:rsidP="00945D42">
      <w:pPr>
        <w:pStyle w:val="AITableHeading"/>
        <w:tabs>
          <w:tab w:val="clear" w:pos="567"/>
        </w:tabs>
        <w:rPr>
          <w:rFonts w:cs="Arial"/>
          <w:b w:val="0"/>
          <w:sz w:val="16"/>
          <w:szCs w:val="16"/>
        </w:rPr>
        <w:sectPr w:rsidR="00945D42" w:rsidSect="00945D42">
          <w:type w:val="continuous"/>
          <w:pgSz w:w="12240" w:h="15840" w:code="1"/>
          <w:pgMar w:top="720" w:right="720" w:bottom="2160" w:left="720" w:header="0" w:footer="567" w:gutter="0"/>
          <w:cols w:num="2" w:space="567"/>
          <w:titlePg/>
          <w:docGrid w:linePitch="360"/>
        </w:sectPr>
      </w:pPr>
    </w:p>
    <w:p w14:paraId="576E005B" w14:textId="77777777" w:rsidR="00945D42" w:rsidRDefault="00945D42" w:rsidP="00945D42">
      <w:pPr>
        <w:pStyle w:val="AITableHeading"/>
        <w:tabs>
          <w:tab w:val="clear" w:pos="567"/>
        </w:tabs>
        <w:rPr>
          <w:rFonts w:cs="Arial"/>
        </w:rPr>
      </w:pPr>
      <w:r>
        <w:rPr>
          <w:rFonts w:cs="Arial"/>
        </w:rPr>
        <w:t>2) LET US KNOW YOU TOOK ACTION</w:t>
      </w:r>
    </w:p>
    <w:p w14:paraId="17FC89A1" w14:textId="0033519C" w:rsidR="00945D42" w:rsidRPr="009B1268" w:rsidRDefault="00E74305" w:rsidP="00945D42">
      <w:pPr>
        <w:autoSpaceDE w:val="0"/>
        <w:autoSpaceDN w:val="0"/>
        <w:adjustRightInd w:val="0"/>
        <w:rPr>
          <w:rFonts w:ascii="Arial" w:hAnsi="Arial" w:cs="Arial"/>
          <w:color w:val="000000"/>
          <w:sz w:val="20"/>
          <w:szCs w:val="20"/>
        </w:rPr>
      </w:pPr>
      <w:hyperlink r:id="rId13" w:history="1">
        <w:r w:rsidR="00945D42" w:rsidRPr="00945D42">
          <w:rPr>
            <w:rStyle w:val="Hyperlink"/>
            <w:rFonts w:ascii="Arial" w:hAnsi="Arial" w:cs="Arial"/>
            <w:sz w:val="20"/>
            <w:szCs w:val="20"/>
          </w:rPr>
          <w:t>Click here</w:t>
        </w:r>
      </w:hyperlink>
      <w:r w:rsidR="00945D42" w:rsidRPr="009B1268">
        <w:rPr>
          <w:rFonts w:ascii="Arial" w:hAnsi="Arial" w:cs="Arial"/>
          <w:color w:val="000000"/>
          <w:sz w:val="20"/>
          <w:szCs w:val="20"/>
        </w:rPr>
        <w:t xml:space="preserve"> to let us know if you took action on this case! </w:t>
      </w:r>
      <w:r w:rsidR="00945D42">
        <w:rPr>
          <w:rFonts w:ascii="Arial" w:hAnsi="Arial" w:cs="Arial"/>
          <w:i/>
          <w:iCs/>
          <w:color w:val="000000"/>
          <w:sz w:val="20"/>
          <w:szCs w:val="20"/>
        </w:rPr>
        <w:t>This is Urgent Action 94.17</w:t>
      </w:r>
      <w:r w:rsidR="00945D42" w:rsidRPr="009B1268">
        <w:rPr>
          <w:rFonts w:ascii="Arial" w:hAnsi="Arial" w:cs="Arial"/>
          <w:i/>
          <w:iCs/>
          <w:color w:val="000000"/>
          <w:sz w:val="20"/>
          <w:szCs w:val="20"/>
        </w:rPr>
        <w:t xml:space="preserve"> </w:t>
      </w:r>
    </w:p>
    <w:p w14:paraId="4E38AB65" w14:textId="77777777" w:rsidR="00945D42" w:rsidRPr="00C27E96" w:rsidRDefault="00945D42" w:rsidP="00945D4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214BDEB7" w14:textId="3210872A" w:rsidR="0026766F" w:rsidRPr="004F4DA0" w:rsidRDefault="0026766F" w:rsidP="00945D42">
      <w:pPr>
        <w:pStyle w:val="AITableHeading"/>
        <w:tabs>
          <w:tab w:val="clear" w:pos="567"/>
        </w:tabs>
        <w:rPr>
          <w:rFonts w:cs="Arial"/>
          <w:b w:val="0"/>
          <w:sz w:val="80"/>
          <w:szCs w:val="80"/>
        </w:rPr>
      </w:pPr>
      <w:r w:rsidRPr="004F4DA0">
        <w:rPr>
          <w:rFonts w:cs="Arial"/>
          <w:sz w:val="80"/>
          <w:szCs w:val="80"/>
        </w:rPr>
        <w:br w:type="page"/>
      </w:r>
      <w:r w:rsidRPr="004F4DA0">
        <w:rPr>
          <w:rFonts w:cs="Arial"/>
          <w:sz w:val="80"/>
          <w:szCs w:val="80"/>
        </w:rPr>
        <w:lastRenderedPageBreak/>
        <w:t>URGENT ACTION</w:t>
      </w:r>
    </w:p>
    <w:p w14:paraId="57CC876F" w14:textId="77777777" w:rsidR="00F32314" w:rsidRPr="003C285D" w:rsidRDefault="00F32314" w:rsidP="00945D42">
      <w:pPr>
        <w:rPr>
          <w:rStyle w:val="AIHeadline"/>
          <w:rFonts w:cs="Arial"/>
          <w:sz w:val="35"/>
          <w:szCs w:val="35"/>
        </w:rPr>
      </w:pPr>
      <w:r>
        <w:rPr>
          <w:rStyle w:val="AIHeadline"/>
          <w:rFonts w:cs="Arial"/>
          <w:sz w:val="35"/>
          <w:szCs w:val="35"/>
        </w:rPr>
        <w:t>iranian</w:t>
      </w:r>
      <w:r w:rsidRPr="003C285D">
        <w:rPr>
          <w:rStyle w:val="AIHeadline"/>
          <w:rFonts w:cs="Arial"/>
          <w:sz w:val="35"/>
          <w:szCs w:val="35"/>
        </w:rPr>
        <w:t xml:space="preserve"> arrested at 15 </w:t>
      </w:r>
      <w:r>
        <w:rPr>
          <w:rStyle w:val="AIHeadline"/>
          <w:rFonts w:cs="Arial"/>
          <w:sz w:val="35"/>
          <w:szCs w:val="35"/>
        </w:rPr>
        <w:t>risks</w:t>
      </w:r>
      <w:r w:rsidRPr="003C285D">
        <w:rPr>
          <w:rStyle w:val="AIHeadline"/>
          <w:rFonts w:cs="Arial"/>
          <w:sz w:val="35"/>
          <w:szCs w:val="35"/>
        </w:rPr>
        <w:t xml:space="preserve"> imminent execution</w:t>
      </w:r>
    </w:p>
    <w:p w14:paraId="396E1BCD" w14:textId="77777777" w:rsidR="0026766F" w:rsidRPr="00F95961" w:rsidRDefault="0026766F" w:rsidP="00945D42">
      <w:pPr>
        <w:pStyle w:val="Heading2"/>
        <w:spacing w:before="120" w:after="120" w:line="240" w:lineRule="auto"/>
        <w:rPr>
          <w:rFonts w:ascii="Arial" w:hAnsi="Arial" w:cs="Arial"/>
        </w:rPr>
      </w:pPr>
      <w:r w:rsidRPr="00F95961">
        <w:rPr>
          <w:rFonts w:ascii="Arial" w:hAnsi="Arial" w:cs="Arial"/>
        </w:rPr>
        <w:t>ADditional Information</w:t>
      </w:r>
    </w:p>
    <w:p w14:paraId="3D1FB523" w14:textId="04231945" w:rsidR="00C85671" w:rsidRDefault="00C85671" w:rsidP="00945D42">
      <w:pPr>
        <w:pStyle w:val="AIAdditionalinformationtext"/>
        <w:tabs>
          <w:tab w:val="clear" w:pos="567"/>
        </w:tabs>
        <w:spacing w:line="240" w:lineRule="auto"/>
        <w:rPr>
          <w:rFonts w:eastAsia="SimSun" w:cs="Arial"/>
        </w:rPr>
      </w:pPr>
      <w:r w:rsidRPr="00C85671">
        <w:rPr>
          <w:rFonts w:eastAsia="SimSun" w:cs="Arial"/>
        </w:rPr>
        <w:t>Since 2016, Peyman Barand</w:t>
      </w:r>
      <w:r w:rsidR="006C64DA">
        <w:rPr>
          <w:rFonts w:eastAsia="SimSun" w:cs="Arial"/>
        </w:rPr>
        <w:t>a</w:t>
      </w:r>
      <w:r w:rsidRPr="00C85671">
        <w:rPr>
          <w:rFonts w:eastAsia="SimSun" w:cs="Arial"/>
        </w:rPr>
        <w:t xml:space="preserve">h has made three requests for retrial under the juvenile sentencing provisions of the 2013 Islamic Penal Code </w:t>
      </w:r>
      <w:r w:rsidR="0078175E">
        <w:rPr>
          <w:rFonts w:eastAsia="SimSun" w:cs="Arial"/>
        </w:rPr>
        <w:t xml:space="preserve">(IPC) </w:t>
      </w:r>
      <w:r w:rsidRPr="00C85671">
        <w:rPr>
          <w:rFonts w:eastAsia="SimSun" w:cs="Arial"/>
        </w:rPr>
        <w:t>and all three were rejected by the Supreme Court. To date, no written decision has been ever communicated to Peyman Barandah or his family and lawyer. His family said the judge presiding over Branch 35 of the Supreme Court told them “his death sentence is the will of God and the Prophet and must be carried out and nothing can be done about it.”</w:t>
      </w:r>
    </w:p>
    <w:p w14:paraId="5BE593B0" w14:textId="77433EE3" w:rsidR="00C85671" w:rsidRPr="00C85671" w:rsidRDefault="00C85671" w:rsidP="00945D42">
      <w:pPr>
        <w:pStyle w:val="AIAdditionalinformationtext"/>
        <w:spacing w:line="240" w:lineRule="auto"/>
        <w:rPr>
          <w:rFonts w:eastAsia="SimSun" w:cs="Arial"/>
        </w:rPr>
      </w:pPr>
      <w:r w:rsidRPr="00C85671">
        <w:rPr>
          <w:rFonts w:eastAsia="SimSun" w:cs="Arial"/>
        </w:rPr>
        <w:t xml:space="preserve">Peyman Barandah was arrested on 15 June 2010 after his family took him to a police station in Shiraz to report the fight. He admitted </w:t>
      </w:r>
      <w:r w:rsidR="00F05E95">
        <w:rPr>
          <w:rFonts w:eastAsia="SimSun" w:cs="Arial"/>
        </w:rPr>
        <w:t xml:space="preserve">to </w:t>
      </w:r>
      <w:r w:rsidRPr="00C85671">
        <w:rPr>
          <w:rFonts w:eastAsia="SimSun" w:cs="Arial"/>
        </w:rPr>
        <w:t>his involvement in the fight from the outset but main</w:t>
      </w:r>
      <w:r w:rsidR="005A1FDE">
        <w:rPr>
          <w:rFonts w:eastAsia="SimSun" w:cs="Arial"/>
        </w:rPr>
        <w:t>tained that another teenager</w:t>
      </w:r>
      <w:r w:rsidRPr="00C85671">
        <w:rPr>
          <w:rFonts w:eastAsia="SimSun" w:cs="Arial"/>
        </w:rPr>
        <w:t xml:space="preserve"> inflicted the fatal blow. The police immediately </w:t>
      </w:r>
      <w:r w:rsidR="005A1FDE">
        <w:rPr>
          <w:rFonts w:eastAsia="SimSun" w:cs="Arial"/>
        </w:rPr>
        <w:t xml:space="preserve">arrested </w:t>
      </w:r>
      <w:r w:rsidRPr="00C85671">
        <w:rPr>
          <w:rFonts w:eastAsia="SimSun" w:cs="Arial"/>
        </w:rPr>
        <w:t xml:space="preserve">him. His family said that they saw the investigator slapping </w:t>
      </w:r>
      <w:r w:rsidR="005A1FDE">
        <w:rPr>
          <w:rFonts w:eastAsia="SimSun" w:cs="Arial"/>
        </w:rPr>
        <w:t>Peyman Barandah</w:t>
      </w:r>
      <w:r w:rsidRPr="00C85671">
        <w:rPr>
          <w:rFonts w:eastAsia="SimSun" w:cs="Arial"/>
        </w:rPr>
        <w:t xml:space="preserve"> in the face even in front of them. </w:t>
      </w:r>
      <w:r w:rsidR="005A1FDE">
        <w:rPr>
          <w:rFonts w:eastAsia="SimSun" w:cs="Arial"/>
        </w:rPr>
        <w:t>He</w:t>
      </w:r>
      <w:r w:rsidRPr="00C85671">
        <w:rPr>
          <w:rFonts w:eastAsia="SimSun" w:cs="Arial"/>
        </w:rPr>
        <w:t xml:space="preserve"> was detained incommunicado in solitary confinement for three months, and then transferred to a juvenile correction centre in Shiraz where he was held for three years. He was then moved to Shiraz’s Adel Abad prison.</w:t>
      </w:r>
    </w:p>
    <w:p w14:paraId="115FABF2" w14:textId="7D20196C" w:rsidR="00C85671" w:rsidRPr="00C85671" w:rsidRDefault="00C85671" w:rsidP="00945D42">
      <w:pPr>
        <w:pStyle w:val="AIAdditionalinformationtext"/>
        <w:spacing w:line="240" w:lineRule="auto"/>
        <w:rPr>
          <w:rFonts w:eastAsia="SimSun" w:cs="Arial"/>
        </w:rPr>
      </w:pPr>
      <w:r w:rsidRPr="00C85671">
        <w:rPr>
          <w:rFonts w:eastAsia="SimSun" w:cs="Arial"/>
        </w:rPr>
        <w:t xml:space="preserve">Branch Five of the Criminal Court in Fars Province convicted </w:t>
      </w:r>
      <w:r w:rsidR="0078175E">
        <w:rPr>
          <w:rFonts w:eastAsia="SimSun" w:cs="Arial"/>
        </w:rPr>
        <w:t xml:space="preserve">him </w:t>
      </w:r>
      <w:r w:rsidRPr="00C85671">
        <w:rPr>
          <w:rFonts w:eastAsia="SimSun" w:cs="Arial"/>
        </w:rPr>
        <w:t>based on the testimonies of the other teenagers involved in the fight. The court ruled that Peyman Barandah had not been able to offer any evidence to prove that he was innocent and that another person had inflicted the fatal blow. This reasoning, which reverses the burden of proof onto the accused, is a serious violation of the right to presumption of innocence, which requires that everyone charged with a criminal offence is presumed and treated as innocent unless the prosecution proves guilt beyond reasonable doubt in a fair trial.</w:t>
      </w:r>
    </w:p>
    <w:p w14:paraId="7C201258" w14:textId="428D09FA" w:rsidR="0078175E" w:rsidRDefault="00C85671" w:rsidP="00945D42">
      <w:pPr>
        <w:pStyle w:val="AIAdditionalinformationtext"/>
        <w:spacing w:line="240" w:lineRule="auto"/>
        <w:rPr>
          <w:rFonts w:eastAsia="SimSun" w:cs="Arial"/>
        </w:rPr>
      </w:pPr>
      <w:r w:rsidRPr="00C85671">
        <w:rPr>
          <w:rFonts w:eastAsia="SimSun" w:cs="Arial"/>
        </w:rPr>
        <w:t xml:space="preserve">The minimum age of criminal responsibility in Iran is set at nine lunar years for girls and 15 lunar years for boys. From this age, a child who is convicted of murder or crimes that fall in the category of </w:t>
      </w:r>
      <w:r w:rsidRPr="005A1FDE">
        <w:rPr>
          <w:rFonts w:eastAsia="SimSun" w:cs="Arial"/>
          <w:i/>
          <w:iCs/>
        </w:rPr>
        <w:t>hodud</w:t>
      </w:r>
      <w:r w:rsidRPr="00C85671">
        <w:rPr>
          <w:rFonts w:eastAsia="SimSun" w:cs="Arial"/>
        </w:rPr>
        <w:t xml:space="preserve"> (offences that carry inalterable punishments prescribed by Shari’a law) is generally convicted and sentenced in the same way as an adult. However, since the adoption of the 2013 </w:t>
      </w:r>
      <w:r w:rsidR="0078175E">
        <w:rPr>
          <w:rFonts w:eastAsia="SimSun" w:cs="Arial"/>
        </w:rPr>
        <w:t>IPC</w:t>
      </w:r>
      <w:r w:rsidRPr="00C85671">
        <w:rPr>
          <w:rFonts w:eastAsia="SimSun" w:cs="Arial"/>
        </w:rPr>
        <w:t>, judges have been given discretion not to sentence juvenile offenders to death if they determine that the juvenile offender did not understand the nature of the crime or its consequences, or their “mental maturity” was in doubt.</w:t>
      </w:r>
    </w:p>
    <w:p w14:paraId="1E5410B3" w14:textId="01A5A1EE" w:rsidR="00C85671" w:rsidRPr="00C85671" w:rsidRDefault="0078175E" w:rsidP="00945D42">
      <w:pPr>
        <w:pStyle w:val="AIAdditionalinformationtext"/>
        <w:spacing w:line="240" w:lineRule="auto"/>
        <w:rPr>
          <w:rFonts w:eastAsia="SimSun" w:cs="Arial"/>
        </w:rPr>
      </w:pPr>
      <w:r w:rsidRPr="0078175E">
        <w:rPr>
          <w:rFonts w:eastAsia="SimSun" w:cs="Arial"/>
        </w:rPr>
        <w:t>Under Iranian criminal law, murder is punishable by “retribution in kind” (</w:t>
      </w:r>
      <w:r w:rsidRPr="007A5218">
        <w:rPr>
          <w:rFonts w:eastAsia="SimSun" w:cs="Arial"/>
          <w:i/>
          <w:iCs/>
        </w:rPr>
        <w:t>qesas</w:t>
      </w:r>
      <w:r w:rsidRPr="0078175E">
        <w:rPr>
          <w:rFonts w:eastAsia="SimSun" w:cs="Arial"/>
        </w:rPr>
        <w:t xml:space="preserve">), which involves inflicting on the guilty party the same treatment suffered by the victim of the crime. In </w:t>
      </w:r>
      <w:r w:rsidR="00AF382A">
        <w:rPr>
          <w:rFonts w:eastAsia="SimSun" w:cs="Arial"/>
        </w:rPr>
        <w:t xml:space="preserve">cases of murder, </w:t>
      </w:r>
      <w:r w:rsidRPr="0078175E">
        <w:rPr>
          <w:rFonts w:eastAsia="SimSun" w:cs="Arial"/>
        </w:rPr>
        <w:t xml:space="preserve">the </w:t>
      </w:r>
      <w:r w:rsidR="00AF382A">
        <w:rPr>
          <w:rFonts w:eastAsia="SimSun" w:cs="Arial"/>
        </w:rPr>
        <w:t xml:space="preserve">relatives of the murder victim </w:t>
      </w:r>
      <w:r w:rsidRPr="0078175E">
        <w:rPr>
          <w:rFonts w:eastAsia="SimSun" w:cs="Arial"/>
        </w:rPr>
        <w:t>are authorized to demand and carry out the death sentence. They also have the power to pardon the offender and accept financial compensation, known as “blood money” (</w:t>
      </w:r>
      <w:r w:rsidRPr="007A5218">
        <w:rPr>
          <w:rFonts w:eastAsia="SimSun" w:cs="Arial"/>
          <w:i/>
          <w:iCs/>
        </w:rPr>
        <w:t>diyah</w:t>
      </w:r>
      <w:r w:rsidRPr="0078175E">
        <w:rPr>
          <w:rFonts w:eastAsia="SimSun" w:cs="Arial"/>
        </w:rPr>
        <w:t xml:space="preserve">), instead. Article 549 of the </w:t>
      </w:r>
      <w:r>
        <w:rPr>
          <w:rFonts w:eastAsia="SimSun" w:cs="Arial"/>
        </w:rPr>
        <w:t>IPC s</w:t>
      </w:r>
      <w:r w:rsidR="00F05E95">
        <w:rPr>
          <w:rFonts w:eastAsia="SimSun" w:cs="Arial"/>
        </w:rPr>
        <w:t>tates</w:t>
      </w:r>
      <w:r w:rsidRPr="0078175E">
        <w:rPr>
          <w:rFonts w:eastAsia="SimSun" w:cs="Arial"/>
        </w:rPr>
        <w:t xml:space="preserve"> </w:t>
      </w:r>
      <w:r>
        <w:rPr>
          <w:rFonts w:eastAsia="SimSun" w:cs="Arial"/>
        </w:rPr>
        <w:t xml:space="preserve">that </w:t>
      </w:r>
      <w:r w:rsidRPr="0078175E">
        <w:rPr>
          <w:rFonts w:eastAsia="SimSun" w:cs="Arial"/>
        </w:rPr>
        <w:t xml:space="preserve">the amount of diyah </w:t>
      </w:r>
      <w:r>
        <w:rPr>
          <w:rFonts w:eastAsia="SimSun" w:cs="Arial"/>
        </w:rPr>
        <w:t xml:space="preserve">is </w:t>
      </w:r>
      <w:r w:rsidRPr="0078175E">
        <w:rPr>
          <w:rFonts w:eastAsia="SimSun" w:cs="Arial"/>
        </w:rPr>
        <w:t>determined at the beginning of each year by the Head of the Judiciary after obtaining the view o</w:t>
      </w:r>
      <w:r>
        <w:rPr>
          <w:rFonts w:eastAsia="SimSun" w:cs="Arial"/>
        </w:rPr>
        <w:t>f the Supreme Leader; t</w:t>
      </w:r>
      <w:r w:rsidRPr="0078175E">
        <w:rPr>
          <w:rFonts w:eastAsia="SimSun" w:cs="Arial"/>
        </w:rPr>
        <w:t xml:space="preserve">here </w:t>
      </w:r>
      <w:r>
        <w:rPr>
          <w:rFonts w:eastAsia="SimSun" w:cs="Arial"/>
        </w:rPr>
        <w:t xml:space="preserve">appears to be </w:t>
      </w:r>
      <w:r w:rsidRPr="0078175E">
        <w:rPr>
          <w:rFonts w:eastAsia="SimSun" w:cs="Arial"/>
        </w:rPr>
        <w:t>nothing in law to prevent the family of the deceased to condition pardon on receiving larger sums of money.</w:t>
      </w:r>
    </w:p>
    <w:p w14:paraId="261685B3" w14:textId="0952A13A" w:rsidR="00C85671" w:rsidRPr="00C85671" w:rsidRDefault="00C85671" w:rsidP="00945D42">
      <w:pPr>
        <w:pStyle w:val="AIAdditionalinformationtext"/>
        <w:spacing w:line="240" w:lineRule="auto"/>
        <w:rPr>
          <w:rFonts w:eastAsia="SimSun" w:cs="Arial"/>
        </w:rPr>
      </w:pPr>
      <w:r w:rsidRPr="00C85671">
        <w:rPr>
          <w:rFonts w:eastAsia="SimSun" w:cs="Arial"/>
        </w:rPr>
        <w:t xml:space="preserve">In January 2016, Iranian authorities claimed before the UN Committee on the Rights of the Child that “all adolescents who were under 18 at the time of committing the crime are granted retrials [under Article 91 of the 2013 </w:t>
      </w:r>
      <w:r w:rsidR="0078175E">
        <w:rPr>
          <w:rFonts w:eastAsia="SimSun" w:cs="Arial"/>
        </w:rPr>
        <w:t>IPC</w:t>
      </w:r>
      <w:r w:rsidRPr="00C85671">
        <w:rPr>
          <w:rFonts w:eastAsia="SimSun" w:cs="Arial"/>
        </w:rPr>
        <w:t>] and their previous verdicts are annulled by the Supreme Court.” However, lawyers have told Amnesty International that some branches of the Supreme Court, including branches 35 and 38, tend to deny the applicat</w:t>
      </w:r>
      <w:r w:rsidR="00704AB0">
        <w:rPr>
          <w:rFonts w:eastAsia="SimSun" w:cs="Arial"/>
        </w:rPr>
        <w:t>ions for an Article 91 retrial.</w:t>
      </w:r>
    </w:p>
    <w:p w14:paraId="502D680E" w14:textId="13A16553" w:rsidR="0026766F" w:rsidRPr="00F95961" w:rsidRDefault="00C85671" w:rsidP="00945D42">
      <w:pPr>
        <w:pStyle w:val="AIAdditionalinformationtext"/>
        <w:tabs>
          <w:tab w:val="clear" w:pos="567"/>
        </w:tabs>
        <w:spacing w:line="240" w:lineRule="auto"/>
        <w:rPr>
          <w:rFonts w:cs="Arial"/>
        </w:rPr>
      </w:pPr>
      <w:r w:rsidRPr="00C85671">
        <w:rPr>
          <w:rFonts w:eastAsia="SimSun" w:cs="Arial"/>
        </w:rPr>
        <w:t>Amnesty International has recorded at least 75 executions of juvenile offenders between 2005 and 2016, including two in 2016. Amnesty International has identified the names of at least 90 juvenile offenders currently on death row across Iran. Many have spent prolonged periods on death row – in some cases more than a decade. Some have had their executions scheduled then postponed or stayed at the last minute on multiple occa</w:t>
      </w:r>
      <w:r w:rsidR="00704AB0">
        <w:rPr>
          <w:rFonts w:eastAsia="SimSun" w:cs="Arial"/>
        </w:rPr>
        <w:t>sions, adding to their torment.</w:t>
      </w:r>
    </w:p>
    <w:p w14:paraId="78FDC018" w14:textId="5BEB0DC8" w:rsidR="0026766F" w:rsidRPr="00F95961" w:rsidRDefault="0026766F" w:rsidP="00945D42">
      <w:pPr>
        <w:rPr>
          <w:rFonts w:ascii="Arial" w:hAnsi="Arial" w:cs="Arial"/>
          <w:sz w:val="16"/>
          <w:szCs w:val="16"/>
        </w:rPr>
      </w:pPr>
      <w:r w:rsidRPr="00F95961">
        <w:rPr>
          <w:rFonts w:ascii="Arial" w:hAnsi="Arial" w:cs="Arial"/>
          <w:sz w:val="16"/>
          <w:szCs w:val="16"/>
        </w:rPr>
        <w:t>Name:</w:t>
      </w:r>
      <w:r w:rsidR="003C285D">
        <w:rPr>
          <w:rFonts w:ascii="Arial" w:hAnsi="Arial" w:cs="Arial"/>
          <w:sz w:val="16"/>
          <w:szCs w:val="16"/>
        </w:rPr>
        <w:t xml:space="preserve"> </w:t>
      </w:r>
      <w:r w:rsidR="003C285D" w:rsidRPr="003C285D">
        <w:rPr>
          <w:rFonts w:ascii="Arial" w:hAnsi="Arial" w:cs="Arial"/>
          <w:sz w:val="16"/>
          <w:szCs w:val="16"/>
        </w:rPr>
        <w:t>Peyman Barandah</w:t>
      </w:r>
    </w:p>
    <w:p w14:paraId="78DAD47C" w14:textId="6730A422" w:rsidR="0026766F" w:rsidRPr="00F95961" w:rsidRDefault="0026766F" w:rsidP="00945D42">
      <w:pPr>
        <w:rPr>
          <w:rFonts w:ascii="Arial" w:hAnsi="Arial" w:cs="Arial"/>
        </w:rPr>
      </w:pPr>
      <w:r w:rsidRPr="00F95961">
        <w:rPr>
          <w:rFonts w:ascii="Arial" w:hAnsi="Arial" w:cs="Arial"/>
          <w:sz w:val="16"/>
          <w:szCs w:val="16"/>
        </w:rPr>
        <w:t>Gender m/f</w:t>
      </w:r>
      <w:r>
        <w:rPr>
          <w:rFonts w:ascii="Arial" w:hAnsi="Arial" w:cs="Arial"/>
          <w:sz w:val="16"/>
          <w:szCs w:val="16"/>
        </w:rPr>
        <w:t>:</w:t>
      </w:r>
      <w:r w:rsidR="003C285D">
        <w:rPr>
          <w:rFonts w:ascii="Arial" w:hAnsi="Arial" w:cs="Arial"/>
          <w:sz w:val="16"/>
          <w:szCs w:val="16"/>
        </w:rPr>
        <w:t xml:space="preserve"> m</w:t>
      </w:r>
    </w:p>
    <w:p w14:paraId="7E168816" w14:textId="77777777" w:rsidR="0026766F" w:rsidRPr="00F95961" w:rsidRDefault="0026766F" w:rsidP="00945D42">
      <w:pPr>
        <w:pStyle w:val="AITextSmallNoLineSpacing"/>
        <w:spacing w:line="240" w:lineRule="auto"/>
        <w:rPr>
          <w:rStyle w:val="StyleAIBodytextAsianSimSunChar"/>
          <w:rFonts w:cs="Arial"/>
          <w:sz w:val="18"/>
          <w:szCs w:val="18"/>
        </w:rPr>
        <w:sectPr w:rsidR="0026766F" w:rsidRPr="00F95961" w:rsidSect="00945D42">
          <w:footerReference w:type="default" r:id="rId14"/>
          <w:type w:val="continuous"/>
          <w:pgSz w:w="12240" w:h="15840" w:code="1"/>
          <w:pgMar w:top="720" w:right="720" w:bottom="2160" w:left="720" w:header="0" w:footer="567" w:gutter="0"/>
          <w:cols w:space="567"/>
          <w:titlePg/>
          <w:docGrid w:linePitch="360"/>
        </w:sectPr>
      </w:pPr>
    </w:p>
    <w:p w14:paraId="416FBBB0" w14:textId="77777777" w:rsidR="0026766F" w:rsidRPr="00F95961" w:rsidRDefault="0026766F" w:rsidP="00945D42">
      <w:pPr>
        <w:pStyle w:val="AITextSmallNoLineSpacing"/>
        <w:spacing w:line="240" w:lineRule="auto"/>
        <w:jc w:val="right"/>
        <w:rPr>
          <w:rFonts w:cs="Arial"/>
          <w:sz w:val="18"/>
        </w:rPr>
      </w:pPr>
    </w:p>
    <w:p w14:paraId="768026FA" w14:textId="77777777" w:rsidR="0026766F" w:rsidRPr="00F95961" w:rsidRDefault="0026766F" w:rsidP="00945D42">
      <w:pPr>
        <w:pStyle w:val="AITextSmallNoLineSpacing"/>
        <w:spacing w:line="240" w:lineRule="auto"/>
        <w:jc w:val="right"/>
        <w:rPr>
          <w:rFonts w:cs="Arial"/>
          <w:sz w:val="18"/>
        </w:rPr>
      </w:pPr>
    </w:p>
    <w:p w14:paraId="2D642F12" w14:textId="5015A908" w:rsidR="001624EA" w:rsidRDefault="0026766F" w:rsidP="00945D42">
      <w:pPr>
        <w:rPr>
          <w:rFonts w:ascii="Arial" w:hAnsi="Arial" w:cs="Arial"/>
          <w:sz w:val="16"/>
          <w:szCs w:val="16"/>
        </w:rPr>
      </w:pPr>
      <w:r w:rsidRPr="00F95961">
        <w:rPr>
          <w:rFonts w:ascii="Arial" w:hAnsi="Arial" w:cs="Arial"/>
          <w:sz w:val="16"/>
          <w:szCs w:val="16"/>
        </w:rPr>
        <w:t xml:space="preserve">Further information on UA: </w:t>
      </w:r>
      <w:r w:rsidR="006C64DA">
        <w:rPr>
          <w:rFonts w:ascii="Arial" w:hAnsi="Arial" w:cs="Arial"/>
          <w:sz w:val="16"/>
          <w:szCs w:val="16"/>
        </w:rPr>
        <w:t>94/17</w:t>
      </w:r>
      <w:r w:rsidRPr="00F95961">
        <w:rPr>
          <w:rFonts w:ascii="Arial" w:hAnsi="Arial" w:cs="Arial"/>
          <w:sz w:val="16"/>
          <w:szCs w:val="16"/>
        </w:rPr>
        <w:t xml:space="preserve"> Index: </w:t>
      </w:r>
      <w:r w:rsidR="009B4247" w:rsidRPr="009B4247">
        <w:rPr>
          <w:rFonts w:ascii="Arial" w:hAnsi="Arial" w:cs="Arial"/>
          <w:sz w:val="16"/>
          <w:szCs w:val="16"/>
        </w:rPr>
        <w:t xml:space="preserve">MDE 13/6179/2017 </w:t>
      </w:r>
      <w:r w:rsidRPr="00F95961">
        <w:rPr>
          <w:rFonts w:ascii="Arial" w:hAnsi="Arial" w:cs="Arial"/>
          <w:sz w:val="16"/>
          <w:szCs w:val="16"/>
        </w:rPr>
        <w:t xml:space="preserve">Issue Date: </w:t>
      </w:r>
      <w:r w:rsidR="00830149">
        <w:rPr>
          <w:rFonts w:ascii="Arial" w:hAnsi="Arial" w:cs="Arial"/>
          <w:sz w:val="16"/>
          <w:szCs w:val="16"/>
        </w:rPr>
        <w:t>5</w:t>
      </w:r>
      <w:r w:rsidR="00830149" w:rsidRPr="009B4247">
        <w:rPr>
          <w:rFonts w:ascii="Arial" w:hAnsi="Arial" w:cs="Arial"/>
          <w:sz w:val="16"/>
          <w:szCs w:val="16"/>
        </w:rPr>
        <w:t xml:space="preserve"> </w:t>
      </w:r>
      <w:r w:rsidR="009B4247" w:rsidRPr="009B4247">
        <w:rPr>
          <w:rFonts w:ascii="Arial" w:hAnsi="Arial" w:cs="Arial"/>
          <w:sz w:val="16"/>
          <w:szCs w:val="16"/>
        </w:rPr>
        <w:t>May 2017</w:t>
      </w:r>
    </w:p>
    <w:sectPr w:rsidR="001624EA" w:rsidSect="00945D4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68751" w14:textId="77777777" w:rsidR="001A3ACD" w:rsidRDefault="001A3ACD">
      <w:r>
        <w:separator/>
      </w:r>
    </w:p>
  </w:endnote>
  <w:endnote w:type="continuationSeparator" w:id="0">
    <w:p w14:paraId="70F3788C" w14:textId="77777777" w:rsidR="001A3ACD" w:rsidRDefault="001A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EC788" w14:textId="77777777" w:rsidR="004F4DA0" w:rsidRPr="00D158C3" w:rsidRDefault="004F4DA0" w:rsidP="004F4DA0">
    <w:pPr>
      <w:jc w:val="center"/>
      <w:rPr>
        <w:rFonts w:ascii="Arial" w:hAnsi="Arial" w:cs="Arial"/>
        <w:sz w:val="16"/>
        <w:szCs w:val="16"/>
      </w:rPr>
    </w:pPr>
    <w:r w:rsidRPr="00D158C3">
      <w:rPr>
        <w:rFonts w:cs="Arial"/>
        <w:sz w:val="16"/>
        <w:szCs w:val="16"/>
      </w:rPr>
      <w:t xml:space="preserve">AIUSA’s Urgent Action Network | 5 Penn Plaza, New York NY 10001 </w:t>
    </w:r>
  </w:p>
  <w:p w14:paraId="60B9BAC5" w14:textId="77777777" w:rsidR="004F4DA0" w:rsidRPr="00D158C3" w:rsidRDefault="004F4DA0" w:rsidP="004F4DA0">
    <w:pPr>
      <w:jc w:val="center"/>
      <w:rPr>
        <w:rFonts w:ascii="Arial" w:hAnsi="Arial" w:cs="Arial"/>
        <w:sz w:val="16"/>
        <w:szCs w:val="16"/>
      </w:rPr>
    </w:pPr>
    <w:r w:rsidRPr="00D158C3">
      <w:rPr>
        <w:rFonts w:cs="Arial"/>
        <w:sz w:val="16"/>
        <w:szCs w:val="16"/>
      </w:rPr>
      <w:t>T (212) 807- 8400 | uan@aiusa.org | www.amnestyusa.org/uan</w:t>
    </w:r>
  </w:p>
  <w:p w14:paraId="503EF5E7" w14:textId="77777777" w:rsidR="004F4DA0" w:rsidRPr="00D0106D" w:rsidRDefault="004F4DA0" w:rsidP="004F4DA0">
    <w:pPr>
      <w:pStyle w:val="Footer"/>
      <w:tabs>
        <w:tab w:val="clear" w:pos="2268"/>
        <w:tab w:val="clear" w:pos="2835"/>
        <w:tab w:val="clear" w:pos="4320"/>
        <w:tab w:val="clear" w:pos="8640"/>
      </w:tabs>
    </w:pPr>
  </w:p>
  <w:p w14:paraId="42522D88" w14:textId="77777777"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0C79" w14:textId="77777777" w:rsidR="0026766F" w:rsidRDefault="009E5CF0">
    <w:pPr>
      <w:pStyle w:val="Footer"/>
    </w:pPr>
    <w:r>
      <w:rPr>
        <w:noProof/>
        <w:lang w:val="en-US"/>
      </w:rPr>
      <w:drawing>
        <wp:inline distT="0" distB="0" distL="0" distR="0" wp14:anchorId="4E32ECF1" wp14:editId="12B8C9DF">
          <wp:extent cx="647700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32B3" w14:textId="77777777" w:rsidR="004F4DA0" w:rsidRPr="00D158C3" w:rsidRDefault="004F4DA0" w:rsidP="004F4DA0">
    <w:pPr>
      <w:jc w:val="center"/>
      <w:rPr>
        <w:rFonts w:ascii="Arial" w:hAnsi="Arial" w:cs="Arial"/>
        <w:sz w:val="16"/>
        <w:szCs w:val="16"/>
      </w:rPr>
    </w:pPr>
    <w:r w:rsidRPr="00D158C3">
      <w:rPr>
        <w:rFonts w:cs="Arial"/>
        <w:sz w:val="16"/>
        <w:szCs w:val="16"/>
      </w:rPr>
      <w:t xml:space="preserve">AIUSA’s Urgent Action Network | 5 Penn Plaza, New York NY 10001 </w:t>
    </w:r>
  </w:p>
  <w:p w14:paraId="392BE0FC" w14:textId="77777777" w:rsidR="004F4DA0" w:rsidRPr="00D158C3" w:rsidRDefault="004F4DA0" w:rsidP="004F4DA0">
    <w:pPr>
      <w:jc w:val="center"/>
      <w:rPr>
        <w:rFonts w:ascii="Arial" w:hAnsi="Arial" w:cs="Arial"/>
        <w:sz w:val="16"/>
        <w:szCs w:val="16"/>
      </w:rPr>
    </w:pPr>
    <w:r w:rsidRPr="00D158C3">
      <w:rPr>
        <w:rFonts w:cs="Arial"/>
        <w:sz w:val="16"/>
        <w:szCs w:val="16"/>
      </w:rPr>
      <w:t>T (212) 807- 8400 | uan@aiusa.org | www.amnestyusa.org/uan</w:t>
    </w:r>
  </w:p>
  <w:p w14:paraId="6362E2DC" w14:textId="77777777" w:rsidR="004F4DA0" w:rsidRPr="00D0106D" w:rsidRDefault="004F4DA0" w:rsidP="004F4DA0">
    <w:pPr>
      <w:pStyle w:val="Footer"/>
      <w:tabs>
        <w:tab w:val="clear" w:pos="2268"/>
        <w:tab w:val="clear" w:pos="2835"/>
        <w:tab w:val="clear" w:pos="4320"/>
        <w:tab w:val="clear" w:pos="8640"/>
      </w:tabs>
    </w:pPr>
  </w:p>
  <w:p w14:paraId="63A5FE6B" w14:textId="77777777" w:rsidR="004F4DA0" w:rsidRPr="00D0106D" w:rsidRDefault="004F4DA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4ED9F" w14:textId="77777777" w:rsidR="001A3ACD" w:rsidRDefault="001A3ACD">
      <w:r>
        <w:separator/>
      </w:r>
    </w:p>
  </w:footnote>
  <w:footnote w:type="continuationSeparator" w:id="0">
    <w:p w14:paraId="2E2E0133" w14:textId="77777777" w:rsidR="001A3ACD" w:rsidRDefault="001A3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E8FC" w14:textId="77777777"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BCB79" w14:textId="77777777" w:rsidR="0026766F" w:rsidRDefault="0026766F"/>
  <w:p w14:paraId="51F9BD7E" w14:textId="77777777" w:rsidR="0026766F" w:rsidRDefault="0026766F"/>
  <w:p w14:paraId="74E7711F" w14:textId="6A027B55" w:rsidR="0026766F" w:rsidRPr="00817483" w:rsidRDefault="009B4247" w:rsidP="00830149">
    <w:pPr>
      <w:tabs>
        <w:tab w:val="right" w:pos="10203"/>
      </w:tabs>
      <w:rPr>
        <w:rFonts w:ascii="Amnesty Trade Gothic" w:hAnsi="Amnesty Trade Gothic"/>
        <w:color w:val="FFFFFF"/>
      </w:rPr>
    </w:pPr>
    <w:r>
      <w:rPr>
        <w:rFonts w:ascii="Amnesty Trade Gothic" w:hAnsi="Amnesty Trade Gothic"/>
        <w:sz w:val="16"/>
        <w:szCs w:val="16"/>
      </w:rPr>
      <w:t>Further information on UA</w:t>
    </w:r>
    <w:r w:rsidR="0026766F">
      <w:rPr>
        <w:rFonts w:ascii="Amnesty Trade Gothic" w:hAnsi="Amnesty Trade Gothic"/>
        <w:sz w:val="16"/>
        <w:szCs w:val="16"/>
      </w:rPr>
      <w:t xml:space="preserve"> </w:t>
    </w:r>
    <w:r w:rsidR="006C64DA">
      <w:rPr>
        <w:rFonts w:ascii="Amnesty Trade Gothic" w:hAnsi="Amnesty Trade Gothic"/>
        <w:sz w:val="16"/>
        <w:szCs w:val="16"/>
      </w:rPr>
      <w:t>94/17</w:t>
    </w:r>
    <w:r w:rsidR="0026766F">
      <w:rPr>
        <w:rFonts w:ascii="Amnesty Trade Gothic" w:hAnsi="Amnesty Trade Gothic"/>
        <w:sz w:val="16"/>
        <w:szCs w:val="16"/>
      </w:rPr>
      <w:t xml:space="preserve"> Index: </w:t>
    </w:r>
    <w:r w:rsidRPr="009B4247">
      <w:rPr>
        <w:rFonts w:ascii="Amnesty Trade Gothic" w:hAnsi="Amnesty Trade Gothic"/>
        <w:sz w:val="16"/>
        <w:szCs w:val="16"/>
      </w:rPr>
      <w:t xml:space="preserve">MDE 13/6179/2017 </w:t>
    </w:r>
    <w:r w:rsidR="006C64DA">
      <w:rPr>
        <w:rFonts w:ascii="Amnesty Trade Gothic" w:hAnsi="Amnesty Trade Gothic"/>
        <w:sz w:val="16"/>
        <w:szCs w:val="16"/>
      </w:rPr>
      <w:t>Iran</w:t>
    </w:r>
    <w:r w:rsidR="0026766F">
      <w:rPr>
        <w:rFonts w:ascii="Amnesty Trade Gothic" w:hAnsi="Amnesty Trade Gothic"/>
        <w:sz w:val="16"/>
        <w:szCs w:val="16"/>
      </w:rPr>
      <w:tab/>
      <w:t xml:space="preserve">Date: </w:t>
    </w:r>
    <w:r w:rsidR="00830149">
      <w:rPr>
        <w:rFonts w:ascii="Amnesty Trade Gothic" w:hAnsi="Amnesty Trade Gothic"/>
        <w:sz w:val="16"/>
        <w:szCs w:val="16"/>
      </w:rPr>
      <w:t xml:space="preserve">5 </w:t>
    </w:r>
    <w:r w:rsidR="006C64DA">
      <w:rPr>
        <w:rFonts w:ascii="Amnesty Trade Gothic" w:hAnsi="Amnesty Trade Gothic"/>
        <w:sz w:val="16"/>
        <w:szCs w:val="16"/>
      </w:rPr>
      <w:t>May 2017</w:t>
    </w:r>
  </w:p>
  <w:p w14:paraId="6DEBB71B" w14:textId="77777777"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E843C6A"/>
    <w:multiLevelType w:val="hybridMultilevel"/>
    <w:tmpl w:val="59322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58B30B55"/>
    <w:multiLevelType w:val="hybridMultilevel"/>
    <w:tmpl w:val="FC12E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56F1E"/>
    <w:multiLevelType w:val="hybridMultilevel"/>
    <w:tmpl w:val="AEF6B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ind w:left="0" w:firstLine="0"/>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3EE0"/>
    <w:rsid w:val="0003231F"/>
    <w:rsid w:val="00063369"/>
    <w:rsid w:val="000A5BD5"/>
    <w:rsid w:val="000B12F0"/>
    <w:rsid w:val="000B23F7"/>
    <w:rsid w:val="000F11B8"/>
    <w:rsid w:val="00114598"/>
    <w:rsid w:val="001155BB"/>
    <w:rsid w:val="001411BF"/>
    <w:rsid w:val="0016194F"/>
    <w:rsid w:val="001624EA"/>
    <w:rsid w:val="00164E2B"/>
    <w:rsid w:val="001671E0"/>
    <w:rsid w:val="001951FB"/>
    <w:rsid w:val="00196F3C"/>
    <w:rsid w:val="001A3ACD"/>
    <w:rsid w:val="001B7B2B"/>
    <w:rsid w:val="001E0993"/>
    <w:rsid w:val="0022248F"/>
    <w:rsid w:val="0026766F"/>
    <w:rsid w:val="0027166B"/>
    <w:rsid w:val="0028743E"/>
    <w:rsid w:val="002923B7"/>
    <w:rsid w:val="002932CE"/>
    <w:rsid w:val="002C3AA2"/>
    <w:rsid w:val="00304138"/>
    <w:rsid w:val="00310926"/>
    <w:rsid w:val="00347243"/>
    <w:rsid w:val="00383041"/>
    <w:rsid w:val="003A2A73"/>
    <w:rsid w:val="003C285D"/>
    <w:rsid w:val="003D377A"/>
    <w:rsid w:val="00415A74"/>
    <w:rsid w:val="004161E4"/>
    <w:rsid w:val="00475586"/>
    <w:rsid w:val="00483E30"/>
    <w:rsid w:val="004C4EA9"/>
    <w:rsid w:val="004D19C7"/>
    <w:rsid w:val="004E6A6E"/>
    <w:rsid w:val="004F4DA0"/>
    <w:rsid w:val="005040F2"/>
    <w:rsid w:val="005149A9"/>
    <w:rsid w:val="0053584A"/>
    <w:rsid w:val="005534BC"/>
    <w:rsid w:val="005544B5"/>
    <w:rsid w:val="00597442"/>
    <w:rsid w:val="005A1FDE"/>
    <w:rsid w:val="005B0C95"/>
    <w:rsid w:val="005C0B35"/>
    <w:rsid w:val="005C2CBA"/>
    <w:rsid w:val="005C41FB"/>
    <w:rsid w:val="005E3947"/>
    <w:rsid w:val="005F0D06"/>
    <w:rsid w:val="005F29C5"/>
    <w:rsid w:val="00606C38"/>
    <w:rsid w:val="006814D6"/>
    <w:rsid w:val="006820E8"/>
    <w:rsid w:val="006C2190"/>
    <w:rsid w:val="006C3DE2"/>
    <w:rsid w:val="006C64DA"/>
    <w:rsid w:val="00704AB0"/>
    <w:rsid w:val="007179E8"/>
    <w:rsid w:val="00736B40"/>
    <w:rsid w:val="00743925"/>
    <w:rsid w:val="007479B8"/>
    <w:rsid w:val="007620A6"/>
    <w:rsid w:val="0077354F"/>
    <w:rsid w:val="0078175E"/>
    <w:rsid w:val="00795D45"/>
    <w:rsid w:val="007A1959"/>
    <w:rsid w:val="007A5218"/>
    <w:rsid w:val="007A5DA8"/>
    <w:rsid w:val="007E0CAD"/>
    <w:rsid w:val="007E57A7"/>
    <w:rsid w:val="00815007"/>
    <w:rsid w:val="00815508"/>
    <w:rsid w:val="008224D0"/>
    <w:rsid w:val="008241AB"/>
    <w:rsid w:val="00827A7D"/>
    <w:rsid w:val="00830149"/>
    <w:rsid w:val="0086100E"/>
    <w:rsid w:val="0086363D"/>
    <w:rsid w:val="00875E19"/>
    <w:rsid w:val="0088461D"/>
    <w:rsid w:val="008C6392"/>
    <w:rsid w:val="008E48B0"/>
    <w:rsid w:val="008F64FC"/>
    <w:rsid w:val="009144AA"/>
    <w:rsid w:val="00945D42"/>
    <w:rsid w:val="00946781"/>
    <w:rsid w:val="00950C7F"/>
    <w:rsid w:val="00963CA3"/>
    <w:rsid w:val="00985339"/>
    <w:rsid w:val="00987C31"/>
    <w:rsid w:val="009971C5"/>
    <w:rsid w:val="009B4247"/>
    <w:rsid w:val="009C0BC3"/>
    <w:rsid w:val="009D5F0B"/>
    <w:rsid w:val="009E0910"/>
    <w:rsid w:val="009E5CF0"/>
    <w:rsid w:val="009F278B"/>
    <w:rsid w:val="009F4BB3"/>
    <w:rsid w:val="00A57D99"/>
    <w:rsid w:val="00A76F57"/>
    <w:rsid w:val="00A81C02"/>
    <w:rsid w:val="00A93E46"/>
    <w:rsid w:val="00AC7151"/>
    <w:rsid w:val="00AF382A"/>
    <w:rsid w:val="00AF4CF9"/>
    <w:rsid w:val="00B043D9"/>
    <w:rsid w:val="00B06E79"/>
    <w:rsid w:val="00B22D7A"/>
    <w:rsid w:val="00B4432F"/>
    <w:rsid w:val="00B60FB0"/>
    <w:rsid w:val="00B62AEE"/>
    <w:rsid w:val="00B811E7"/>
    <w:rsid w:val="00B84EF8"/>
    <w:rsid w:val="00B9147D"/>
    <w:rsid w:val="00BA31FC"/>
    <w:rsid w:val="00BE4AEB"/>
    <w:rsid w:val="00C07B8E"/>
    <w:rsid w:val="00C264C5"/>
    <w:rsid w:val="00C51C6E"/>
    <w:rsid w:val="00C623E9"/>
    <w:rsid w:val="00C64997"/>
    <w:rsid w:val="00C85671"/>
    <w:rsid w:val="00CC1AF0"/>
    <w:rsid w:val="00CE6658"/>
    <w:rsid w:val="00D03746"/>
    <w:rsid w:val="00D067A8"/>
    <w:rsid w:val="00D20DEB"/>
    <w:rsid w:val="00D63AA5"/>
    <w:rsid w:val="00D6401F"/>
    <w:rsid w:val="00D81629"/>
    <w:rsid w:val="00D85FE8"/>
    <w:rsid w:val="00DC5FB0"/>
    <w:rsid w:val="00DD777F"/>
    <w:rsid w:val="00DF0C26"/>
    <w:rsid w:val="00E23769"/>
    <w:rsid w:val="00E2387F"/>
    <w:rsid w:val="00E601DC"/>
    <w:rsid w:val="00E6361F"/>
    <w:rsid w:val="00E6735E"/>
    <w:rsid w:val="00E74305"/>
    <w:rsid w:val="00E96397"/>
    <w:rsid w:val="00E97E64"/>
    <w:rsid w:val="00EA7847"/>
    <w:rsid w:val="00EB3D70"/>
    <w:rsid w:val="00EC130D"/>
    <w:rsid w:val="00EC2C85"/>
    <w:rsid w:val="00ED50C2"/>
    <w:rsid w:val="00ED61F1"/>
    <w:rsid w:val="00ED62B4"/>
    <w:rsid w:val="00F05E95"/>
    <w:rsid w:val="00F20743"/>
    <w:rsid w:val="00F25545"/>
    <w:rsid w:val="00F2566B"/>
    <w:rsid w:val="00F32314"/>
    <w:rsid w:val="00F54365"/>
    <w:rsid w:val="00F747B2"/>
    <w:rsid w:val="00F7781E"/>
    <w:rsid w:val="00F8277F"/>
    <w:rsid w:val="00FA3315"/>
    <w:rsid w:val="00FB557C"/>
    <w:rsid w:val="00FC5887"/>
    <w:rsid w:val="00FE75FD"/>
    <w:rsid w:val="00FF31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E5E083"/>
  <w15:chartTrackingRefBased/>
  <w15:docId w15:val="{5BE5328F-5285-4769-BCF6-3C2EE003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314"/>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UASecondHeading">
    <w:name w:val="AI UA Second Heading"/>
    <w:basedOn w:val="Normal"/>
    <w:rsid w:val="0026766F"/>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paragraph" w:styleId="Header">
    <w:name w:val="header"/>
    <w:basedOn w:val="Normal"/>
    <w:rsid w:val="0026766F"/>
    <w:pPr>
      <w:tabs>
        <w:tab w:val="center" w:pos="4153"/>
        <w:tab w:val="right" w:pos="8306"/>
      </w:tabs>
    </w:pPr>
    <w:rPr>
      <w:rFonts w:ascii="Amnesty Trade Gothic Cn" w:eastAsia="Times New Roman" w:hAnsi="Amnesty Trade Gothic Cn"/>
      <w:sz w:val="18"/>
      <w:lang w:eastAsia="en-US"/>
    </w:rPr>
  </w:style>
  <w:style w:type="paragraph" w:customStyle="1" w:styleId="StyleAIBodytextAsianSimSun">
    <w:name w:val="Style AI Body text + (Asian) SimSun"/>
    <w:basedOn w:val="AIBodytext"/>
    <w:link w:val="StyleAIBodytextAsianSimSunChar"/>
    <w:rsid w:val="0026766F"/>
    <w:pPr>
      <w:spacing w:after="0" w:line="240" w:lineRule="auto"/>
    </w:pPr>
    <w:rPr>
      <w:rFonts w:eastAsia="SimSun"/>
    </w:rPr>
  </w:style>
  <w:style w:type="character" w:customStyle="1" w:styleId="AIBodytextChar">
    <w:name w:val="AI Body text Char"/>
    <w:link w:val="AIBodytext"/>
    <w:rsid w:val="0026766F"/>
    <w:rPr>
      <w:rFonts w:ascii="Arial" w:hAnsi="Arial"/>
      <w:lang w:val="en-GB" w:eastAsia="en-US" w:bidi="ar-SA"/>
    </w:rPr>
  </w:style>
  <w:style w:type="character" w:customStyle="1" w:styleId="StyleAIBodytextAsianSimSunChar">
    <w:name w:val="Style AI Body text + (Asian) SimSun Char"/>
    <w:link w:val="StyleAIBodytextAsianSimSun"/>
    <w:rsid w:val="0026766F"/>
    <w:rPr>
      <w:rFonts w:ascii="Arial" w:eastAsia="SimSun" w:hAnsi="Arial"/>
      <w:lang w:val="en-GB" w:eastAsia="en-US" w:bidi="ar-SA"/>
    </w:rPr>
  </w:style>
  <w:style w:type="paragraph" w:customStyle="1" w:styleId="AIAddressText">
    <w:name w:val="AI Address Text"/>
    <w:basedOn w:val="Normal"/>
    <w:rsid w:val="0026766F"/>
    <w:pPr>
      <w:tabs>
        <w:tab w:val="left" w:pos="567"/>
      </w:tabs>
      <w:spacing w:line="240" w:lineRule="exact"/>
    </w:pPr>
    <w:rPr>
      <w:rFonts w:ascii="Arial" w:eastAsia="Times New Roman" w:hAnsi="Arial"/>
      <w:sz w:val="18"/>
      <w:lang w:eastAsia="en-US"/>
    </w:rPr>
  </w:style>
  <w:style w:type="numbering" w:customStyle="1" w:styleId="AIActionPoints">
    <w:name w:val="AI Action Points"/>
    <w:basedOn w:val="NoList"/>
    <w:rsid w:val="0026766F"/>
    <w:pPr>
      <w:numPr>
        <w:numId w:val="1"/>
      </w:numPr>
    </w:pPr>
  </w:style>
  <w:style w:type="character" w:customStyle="1" w:styleId="AIHeadline">
    <w:name w:val="AI Headline"/>
    <w:rsid w:val="0026766F"/>
    <w:rPr>
      <w:rFonts w:ascii="Arial" w:hAnsi="Arial"/>
      <w:caps/>
      <w:dstrike w:val="0"/>
      <w:snapToGrid w:val="0"/>
      <w:spacing w:val="-2"/>
      <w:w w:val="100"/>
      <w:kern w:val="40"/>
      <w:sz w:val="40"/>
      <w:szCs w:val="48"/>
      <w:vertAlign w:val="baseline"/>
    </w:rPr>
  </w:style>
  <w:style w:type="paragraph" w:customStyle="1" w:styleId="AIintropara">
    <w:name w:val="AI intro para"/>
    <w:basedOn w:val="Normal"/>
    <w:rsid w:val="0026766F"/>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rsid w:val="0026766F"/>
    <w:rPr>
      <w:rFonts w:ascii="Arial" w:hAnsi="Arial"/>
      <w:b/>
      <w:bCs/>
      <w:lang w:val="en-GB" w:eastAsia="zh-CN" w:bidi="ar-SA"/>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rsid w:val="0026766F"/>
    <w:rPr>
      <w:rFonts w:ascii="Arial" w:hAnsi="Arial"/>
      <w:sz w:val="16"/>
      <w:szCs w:val="16"/>
      <w:lang w:val="en-GB" w:eastAsia="en-US" w:bidi="ar-SA"/>
    </w:rPr>
  </w:style>
  <w:style w:type="character" w:styleId="CommentReference">
    <w:name w:val="annotation reference"/>
    <w:basedOn w:val="DefaultParagraphFont"/>
    <w:rsid w:val="00F747B2"/>
    <w:rPr>
      <w:sz w:val="16"/>
      <w:szCs w:val="16"/>
    </w:rPr>
  </w:style>
  <w:style w:type="paragraph" w:styleId="CommentText">
    <w:name w:val="annotation text"/>
    <w:basedOn w:val="Normal"/>
    <w:link w:val="CommentTextChar"/>
    <w:rsid w:val="00F747B2"/>
    <w:rPr>
      <w:sz w:val="20"/>
      <w:szCs w:val="20"/>
    </w:rPr>
  </w:style>
  <w:style w:type="character" w:customStyle="1" w:styleId="CommentTextChar">
    <w:name w:val="Comment Text Char"/>
    <w:basedOn w:val="DefaultParagraphFont"/>
    <w:link w:val="CommentText"/>
    <w:rsid w:val="00F747B2"/>
    <w:rPr>
      <w:lang w:eastAsia="zh-CN"/>
    </w:rPr>
  </w:style>
  <w:style w:type="paragraph" w:styleId="CommentSubject">
    <w:name w:val="annotation subject"/>
    <w:basedOn w:val="CommentText"/>
    <w:next w:val="CommentText"/>
    <w:link w:val="CommentSubjectChar"/>
    <w:rsid w:val="00F747B2"/>
    <w:rPr>
      <w:b/>
      <w:bCs/>
    </w:rPr>
  </w:style>
  <w:style w:type="character" w:customStyle="1" w:styleId="CommentSubjectChar">
    <w:name w:val="Comment Subject Char"/>
    <w:basedOn w:val="CommentTextChar"/>
    <w:link w:val="CommentSubject"/>
    <w:rsid w:val="00F747B2"/>
    <w:rPr>
      <w:b/>
      <w:bCs/>
      <w:lang w:eastAsia="zh-CN"/>
    </w:rPr>
  </w:style>
  <w:style w:type="paragraph" w:styleId="BalloonText">
    <w:name w:val="Balloon Text"/>
    <w:basedOn w:val="Normal"/>
    <w:link w:val="BalloonTextChar"/>
    <w:rsid w:val="00F747B2"/>
    <w:rPr>
      <w:rFonts w:ascii="Segoe UI" w:hAnsi="Segoe UI" w:cs="Segoe UI"/>
      <w:sz w:val="18"/>
      <w:szCs w:val="18"/>
    </w:rPr>
  </w:style>
  <w:style w:type="character" w:customStyle="1" w:styleId="BalloonTextChar">
    <w:name w:val="Balloon Text Char"/>
    <w:basedOn w:val="DefaultParagraphFont"/>
    <w:link w:val="BalloonText"/>
    <w:rsid w:val="00F747B2"/>
    <w:rPr>
      <w:rFonts w:ascii="Segoe UI" w:hAnsi="Segoe UI" w:cs="Segoe UI"/>
      <w:sz w:val="18"/>
      <w:szCs w:val="18"/>
      <w:lang w:eastAsia="zh-CN"/>
    </w:rPr>
  </w:style>
  <w:style w:type="character" w:customStyle="1" w:styleId="Heading2Char">
    <w:name w:val="Heading 2 Char"/>
    <w:basedOn w:val="DefaultParagraphFont"/>
    <w:link w:val="Heading2"/>
    <w:uiPriority w:val="9"/>
    <w:rsid w:val="00F747B2"/>
    <w:rPr>
      <w:rFonts w:ascii="Amnesty Trade Gothic" w:eastAsia="Times New Roman" w:hAnsi="Amnesty Trade Gothic"/>
      <w:b/>
      <w:caps/>
      <w:kern w:val="32"/>
      <w:sz w:val="28"/>
      <w:szCs w:val="32"/>
      <w:lang w:eastAsia="en-US"/>
    </w:rPr>
  </w:style>
  <w:style w:type="character" w:styleId="Hyperlink">
    <w:name w:val="Hyperlink"/>
    <w:basedOn w:val="DefaultParagraphFont"/>
    <w:rsid w:val="009B4247"/>
    <w:rPr>
      <w:color w:val="0563C1" w:themeColor="hyperlink"/>
      <w:u w:val="single"/>
    </w:rPr>
  </w:style>
  <w:style w:type="paragraph" w:styleId="ListParagraph">
    <w:name w:val="List Paragraph"/>
    <w:basedOn w:val="Normal"/>
    <w:uiPriority w:val="34"/>
    <w:qFormat/>
    <w:rsid w:val="00164E2B"/>
    <w:pPr>
      <w:ind w:left="720"/>
      <w:contextualSpacing/>
    </w:pPr>
  </w:style>
  <w:style w:type="character" w:styleId="FollowedHyperlink">
    <w:name w:val="FollowedHyperlink"/>
    <w:basedOn w:val="DefaultParagraphFont"/>
    <w:rsid w:val="00945D42"/>
    <w:rPr>
      <w:color w:val="954F72" w:themeColor="followedHyperlink"/>
      <w:u w:val="single"/>
    </w:rPr>
  </w:style>
  <w:style w:type="character" w:customStyle="1" w:styleId="FooterChar">
    <w:name w:val="Footer Char"/>
    <w:basedOn w:val="DefaultParagraphFont"/>
    <w:link w:val="Footer"/>
    <w:uiPriority w:val="99"/>
    <w:semiHidden/>
    <w:locked/>
    <w:rsid w:val="004F4DA0"/>
    <w:rPr>
      <w:rFonts w:ascii="Amnesty Trade Gothic Bold Cn" w:eastAsia="Times New Roman" w:hAnsi="Amnesty Trade Gothic Bold C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78AF-BBFB-44B3-A17A-ACB9A179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1318</Words>
  <Characters>6658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Mohamed Issa</dc:creator>
  <cp:keywords/>
  <dc:description/>
  <cp:lastModifiedBy>iar6team</cp:lastModifiedBy>
  <cp:revision>3</cp:revision>
  <dcterms:created xsi:type="dcterms:W3CDTF">2017-05-05T18:36:00Z</dcterms:created>
  <dcterms:modified xsi:type="dcterms:W3CDTF">2017-05-05T18:37:00Z</dcterms:modified>
</cp:coreProperties>
</file>